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CB7E6" w14:textId="2301906D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bookmarkStart w:id="0" w:name="_Hlk176360549"/>
      <w:r w:rsidRPr="00536421">
        <w:rPr>
          <w:rFonts w:ascii="Arial Narrow" w:hAnsi="Arial Narrow" w:cs="Arial"/>
          <w:kern w:val="0"/>
          <w:sz w:val="20"/>
          <w:szCs w:val="20"/>
        </w:rPr>
        <w:t xml:space="preserve">Cartagena de Indias, </w:t>
      </w:r>
      <w:r w:rsidR="00B04F27">
        <w:rPr>
          <w:rFonts w:ascii="Arial Narrow" w:hAnsi="Arial Narrow" w:cs="Arial"/>
          <w:kern w:val="0"/>
          <w:sz w:val="20"/>
          <w:szCs w:val="20"/>
        </w:rPr>
        <w:t>_________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de 202</w:t>
      </w:r>
      <w:r w:rsidR="00817D63">
        <w:rPr>
          <w:rFonts w:ascii="Arial Narrow" w:hAnsi="Arial Narrow" w:cs="Arial"/>
          <w:kern w:val="0"/>
          <w:sz w:val="20"/>
          <w:szCs w:val="20"/>
        </w:rPr>
        <w:t>6</w:t>
      </w:r>
    </w:p>
    <w:p w14:paraId="0BB7A55C" w14:textId="77777777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F4F73B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Señores</w:t>
      </w:r>
    </w:p>
    <w:p w14:paraId="46181824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>Instituto de Patrimonio y Cultura de Cartagena de Indias</w:t>
      </w:r>
    </w:p>
    <w:p w14:paraId="2562E7EF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Cartagena</w:t>
      </w:r>
    </w:p>
    <w:p w14:paraId="5E6880E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D7E2DEA" w14:textId="2FBB2430" w:rsidR="009D48A6" w:rsidRDefault="00536421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b/>
          <w:kern w:val="0"/>
          <w:sz w:val="20"/>
          <w:szCs w:val="20"/>
        </w:rPr>
        <w:t xml:space="preserve">Asunto: </w:t>
      </w:r>
      <w:r w:rsidRPr="00AC5BFF">
        <w:rPr>
          <w:rFonts w:ascii="Arial Narrow" w:hAnsi="Arial Narrow" w:cs="Arial" w:hint="eastAsia"/>
          <w:b/>
          <w:kern w:val="0"/>
          <w:sz w:val="20"/>
          <w:szCs w:val="20"/>
        </w:rPr>
        <w:t>Aceptación otorgamiento del estímulo</w:t>
      </w:r>
      <w:r w:rsidRPr="00AC5BFF">
        <w:rPr>
          <w:rFonts w:ascii="Arial Narrow" w:hAnsi="Arial Narrow" w:cs="Arial"/>
          <w:b/>
          <w:kern w:val="0"/>
          <w:sz w:val="20"/>
          <w:szCs w:val="20"/>
        </w:rPr>
        <w:t xml:space="preserve"> </w:t>
      </w:r>
      <w:r w:rsidR="00817D63" w:rsidRPr="00817D63">
        <w:rPr>
          <w:rFonts w:ascii="Arial Narrow" w:hAnsi="Arial Narrow" w:cs="Arial"/>
          <w:b/>
          <w:kern w:val="0"/>
          <w:sz w:val="20"/>
          <w:szCs w:val="20"/>
        </w:rPr>
        <w:t>CONVOCATORIA “CANDELA VIVA 2026”, PARA OTORGAR ESTÍMULOS EN VIRTUD DE LA PRESERVACIÓN DEL PATRIMONIO CULTURAL INMATERIAL ASOCIADOS A LAS FIESTAS TRADICIONALES DE NUESTRA SEÑORA DE LA CANDELARIA</w:t>
      </w:r>
      <w:r w:rsidR="00817D63">
        <w:rPr>
          <w:rFonts w:ascii="Arial Narrow" w:hAnsi="Arial Narrow" w:cs="Arial"/>
          <w:b/>
          <w:kern w:val="0"/>
          <w:sz w:val="20"/>
          <w:szCs w:val="20"/>
        </w:rPr>
        <w:t>.</w:t>
      </w:r>
    </w:p>
    <w:p w14:paraId="672EFEDF" w14:textId="77777777" w:rsidR="00817D63" w:rsidRDefault="00817D63" w:rsidP="00536421">
      <w:pPr>
        <w:spacing w:line="240" w:lineRule="auto"/>
        <w:jc w:val="both"/>
        <w:rPr>
          <w:rFonts w:ascii="Arial Narrow" w:hAnsi="Arial Narrow" w:cs="Arial"/>
          <w:b/>
          <w:kern w:val="0"/>
          <w:sz w:val="20"/>
          <w:szCs w:val="20"/>
        </w:rPr>
      </w:pPr>
    </w:p>
    <w:p w14:paraId="474BDB37" w14:textId="16DB812D" w:rsidR="005F4569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Por medio de la presente comunicación, dejo constancia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>acepto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el estímulo resultante del proceso de evaluación de la </w:t>
      </w:r>
      <w:r w:rsidR="00CA45BE" w:rsidRPr="00CA45BE">
        <w:rPr>
          <w:rFonts w:ascii="Arial Narrow" w:hAnsi="Arial Narrow" w:cs="Arial"/>
          <w:b/>
          <w:kern w:val="0"/>
          <w:sz w:val="20"/>
          <w:szCs w:val="20"/>
        </w:rPr>
        <w:t>CONVOCATORIA “CANDELA VIVA 2026”, PARA OTORGAR ESTÍMULOS EN VIRTUD DE LA PRESERVACIÓN DEL PATRIMONIO CULTURAL INMATERIAL ASOCIADOS A LAS FIESTAS TRADICIONALES DE NUESTRA SEÑORA DE LA CANDELARIA</w:t>
      </w:r>
      <w:r w:rsidR="009847A7" w:rsidRPr="009847A7">
        <w:rPr>
          <w:rFonts w:ascii="Arial Narrow" w:hAnsi="Arial Narrow" w:cs="Arial"/>
          <w:b/>
          <w:kern w:val="0"/>
          <w:sz w:val="20"/>
          <w:szCs w:val="20"/>
        </w:rPr>
        <w:t>.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, y en consecuencia manifiesto que </w:t>
      </w:r>
      <w:r w:rsidRPr="00536421">
        <w:rPr>
          <w:rFonts w:ascii="Arial Narrow" w:hAnsi="Arial Narrow" w:cs="Arial" w:hint="eastAsia"/>
          <w:b/>
          <w:bCs/>
          <w:kern w:val="0"/>
          <w:sz w:val="20"/>
          <w:szCs w:val="20"/>
          <w:u w:val="single"/>
        </w:rPr>
        <w:t xml:space="preserve">conozco 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  <w:u w:val="single"/>
        </w:rPr>
        <w:t xml:space="preserve">y acepto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las condiciones generales de participación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, por lo cual manifiesto que me acojo a la </w:t>
      </w:r>
      <w:r w:rsidR="005F4569">
        <w:rPr>
          <w:rFonts w:ascii="Arial Narrow" w:hAnsi="Arial Narrow" w:cs="Arial"/>
          <w:kern w:val="0"/>
          <w:sz w:val="20"/>
          <w:szCs w:val="20"/>
        </w:rPr>
        <w:t>siguiente opción:</w:t>
      </w:r>
    </w:p>
    <w:p w14:paraId="761879F4" w14:textId="77777777" w:rsidR="005F4569" w:rsidRDefault="005F4569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21FF482A" w14:textId="77777777" w:rsidR="0055796A" w:rsidRDefault="00C35637" w:rsidP="00C35637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OPCIÓN</w:t>
      </w:r>
      <w:r w:rsidR="00536421" w:rsidRPr="00EE258D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1</w:t>
      </w:r>
    </w:p>
    <w:p w14:paraId="6B1AAEC8" w14:textId="77777777" w:rsidR="005C1F58" w:rsidRDefault="005C1F58" w:rsidP="005C1F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5C1F58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Un 50% al momento de la selección, con presentación de póliza de cumplimiento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5C1F58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por el 10% del valor total del estímulo y póliza de buen manejo del anticipo por el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5C1F58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100% del valor del anticipo y póliza de responsabilidad civil extracontractual (solo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5C1F58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para el caso de las propuestas inherentes a la línea de Concertación, Modalidad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5C1F58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Festivales Comunitarios tanto del Frito como otros Festivales, Fiestas o Festejos),</w:t>
      </w:r>
      <w:r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5C1F58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hasta por 100 SMLMV a favor del IPCC.</w:t>
      </w:r>
    </w:p>
    <w:p w14:paraId="7816962C" w14:textId="77777777" w:rsidR="00EE258D" w:rsidRDefault="00EE258D" w:rsidP="00EE258D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329B7EFB" w14:textId="77777777" w:rsidR="005C1F58" w:rsidRDefault="00EE258D" w:rsidP="00F855F3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01E6D">
        <w:rPr>
          <w:rFonts w:ascii="Segoe UI Symbol" w:hAnsi="Segoe UI Symbol" w:cs="Segoe UI Symbol"/>
          <w:bCs/>
          <w:sz w:val="20"/>
          <w:szCs w:val="20"/>
        </w:rPr>
        <w:t>☐</w:t>
      </w:r>
      <w:r>
        <w:rPr>
          <w:rFonts w:ascii="Segoe UI Symbol" w:hAnsi="Segoe UI Symbol" w:cs="Segoe UI Symbol"/>
          <w:bCs/>
          <w:sz w:val="20"/>
          <w:szCs w:val="20"/>
        </w:rPr>
        <w:t xml:space="preserve"> </w:t>
      </w:r>
      <w:r w:rsidRPr="00C35637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OPCIÓN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2</w:t>
      </w:r>
      <w:r w:rsidR="00F855F3">
        <w:rPr>
          <w:rFonts w:ascii="Arial Narrow" w:hAnsi="Arial Narrow" w:cs="Arial"/>
          <w:b/>
          <w:bCs/>
          <w:kern w:val="0"/>
          <w:sz w:val="20"/>
          <w:szCs w:val="20"/>
        </w:rPr>
        <w:t xml:space="preserve">: </w:t>
      </w:r>
    </w:p>
    <w:p w14:paraId="2D91DA38" w14:textId="5F825436" w:rsidR="00536421" w:rsidRPr="00354301" w:rsidRDefault="00354301" w:rsidP="00354301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</w:pPr>
      <w:r w:rsidRPr="00354301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El 100% del valor del estímulo una vez ejecutado el proyecto, en este caso no</w:t>
      </w:r>
      <w:r w:rsidRPr="00354301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354301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deberá presentar pólizas de cumplimiento, pero sí, la de responsabilidad civil</w:t>
      </w:r>
      <w:r w:rsidRPr="00354301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 xml:space="preserve"> </w:t>
      </w:r>
      <w:r w:rsidRPr="00354301">
        <w:rPr>
          <w:rFonts w:ascii="Arial Narrow" w:hAnsi="Arial Narrow" w:cs="Arial"/>
          <w:b/>
          <w:bCs/>
          <w:i/>
          <w:iCs/>
          <w:kern w:val="0"/>
          <w:sz w:val="20"/>
          <w:szCs w:val="20"/>
        </w:rPr>
        <w:t>extracontractual para la línea de concertación.</w:t>
      </w:r>
    </w:p>
    <w:p w14:paraId="6E8FFE68" w14:textId="77777777" w:rsidR="00354301" w:rsidRPr="00354301" w:rsidRDefault="00354301" w:rsidP="00354301">
      <w:pPr>
        <w:pStyle w:val="Prrafodelista"/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4F6D5F53" w14:textId="32B97374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/>
          <w:kern w:val="0"/>
          <w:sz w:val="20"/>
          <w:szCs w:val="20"/>
        </w:rPr>
        <w:t>D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eclaro no estar incurs</w:t>
      </w:r>
      <w:r w:rsidR="00341CA9">
        <w:rPr>
          <w:rFonts w:ascii="Arial Narrow" w:hAnsi="Arial Narrow" w:cs="Arial"/>
          <w:kern w:val="0"/>
          <w:sz w:val="20"/>
          <w:szCs w:val="20"/>
        </w:rPr>
        <w:t>o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 xml:space="preserve"> en las inhabilidades, incompatibilidades y prohibiciones de ley, ni las que establecen de manera particular los lineamientos </w:t>
      </w:r>
      <w:r w:rsidR="00506E50">
        <w:rPr>
          <w:rFonts w:ascii="Arial Narrow" w:hAnsi="Arial Narrow" w:cs="Arial"/>
          <w:kern w:val="0"/>
          <w:sz w:val="20"/>
          <w:szCs w:val="20"/>
        </w:rPr>
        <w:t>plasmados en la presente convocatoria.</w:t>
      </w:r>
    </w:p>
    <w:p w14:paraId="31EEC9D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0C24361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Además,</w:t>
      </w:r>
      <w:r w:rsidRPr="00536421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Pr="00536421">
        <w:rPr>
          <w:rFonts w:ascii="Arial Narrow" w:hAnsi="Arial Narrow" w:cs="Arial" w:hint="eastAsia"/>
          <w:kern w:val="0"/>
          <w:sz w:val="20"/>
          <w:szCs w:val="20"/>
        </w:rPr>
        <w:t>reitero mi compromiso con:</w:t>
      </w:r>
    </w:p>
    <w:p w14:paraId="279FA6E6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32D2840C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Realizar los trámites necesarios para la legalización y desembolso del estímulo en los plazos fijados por el IPCC.</w:t>
      </w:r>
    </w:p>
    <w:p w14:paraId="51208691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Destinar el cien por ciento (100%) del recurso recibido a la ejecución de la propuesta aprobada por el jurado, acatando las recomendaciones previas.</w:t>
      </w:r>
    </w:p>
    <w:p w14:paraId="67D74A15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Autorizar al Instituto de Patrimonio y Cultura de Cartagena, IPCC, el uso del contenido audiovisual que se desarrolle dentro de</w:t>
      </w:r>
      <w:r w:rsidRPr="00536421">
        <w:rPr>
          <w:rFonts w:ascii="Arial Narrow" w:hAnsi="Arial Narrow" w:cs="Arial"/>
          <w:i/>
          <w:iCs/>
          <w:kern w:val="0"/>
          <w:sz w:val="20"/>
          <w:szCs w:val="20"/>
        </w:rPr>
        <w:t>l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 proceso y como resultado de la ejecución de la propuesta.</w:t>
      </w:r>
    </w:p>
    <w:p w14:paraId="4941E690" w14:textId="3917AE9F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 xml:space="preserve">Entregar los informes solicitados en los formatos entregados por la entidad y en los plazos y las condiciones establecidas por el supervisor, con los respectivos soportes de actividades (fotografías, videos, planillas de asistencia, certificados, </w:t>
      </w:r>
      <w:r w:rsidR="00972862">
        <w:rPr>
          <w:rFonts w:ascii="Arial Narrow" w:hAnsi="Arial Narrow" w:cs="Arial"/>
          <w:i/>
          <w:iCs/>
          <w:kern w:val="0"/>
          <w:sz w:val="20"/>
          <w:szCs w:val="20"/>
        </w:rPr>
        <w:t xml:space="preserve">soportes financieros,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entre otros). La no entrega en los plazos establecidos genera incumplimiento por parte de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 xml:space="preserve"> la 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ganador</w:t>
      </w:r>
      <w:r w:rsidR="00506E50">
        <w:rPr>
          <w:rFonts w:ascii="Arial Narrow" w:hAnsi="Arial Narrow" w:cs="Arial"/>
          <w:i/>
          <w:iCs/>
          <w:kern w:val="0"/>
          <w:sz w:val="20"/>
          <w:szCs w:val="20"/>
        </w:rPr>
        <w:t>a</w:t>
      </w: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.</w:t>
      </w:r>
    </w:p>
    <w:p w14:paraId="0037017A" w14:textId="77777777" w:rsidR="00536421" w:rsidRPr="00536421" w:rsidRDefault="00536421" w:rsidP="00536421">
      <w:pPr>
        <w:numPr>
          <w:ilvl w:val="0"/>
          <w:numId w:val="1"/>
        </w:numPr>
        <w:spacing w:after="160" w:line="240" w:lineRule="auto"/>
        <w:ind w:left="426"/>
        <w:contextualSpacing/>
        <w:jc w:val="both"/>
        <w:rPr>
          <w:rFonts w:ascii="Arial Narrow" w:hAnsi="Arial Narrow" w:cs="Arial"/>
          <w:i/>
          <w:iCs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i/>
          <w:iCs/>
          <w:kern w:val="0"/>
          <w:sz w:val="20"/>
          <w:szCs w:val="20"/>
        </w:rPr>
        <w:t>Utilizar el material gráfico proporcionado por el IPCC para la impresión de pendones y/o piezas comunicativas con los logos institucionales de la ALCALDÍA DE CARTAGENA y el IPCC, a fin de otorgar crédito al IPCC en las actividades desarrolladas o material publicado en relación con el estímulo recibido.</w:t>
      </w:r>
    </w:p>
    <w:p w14:paraId="59404CA8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12C9B0BD" w14:textId="5B2B99B6" w:rsid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Informo que he obtenido los permisos y autorizaciones requeridas para la utilización de obras en el marco de la presentación y ejecución de la propuesta ganadora, exonerando al IPCC por cualquier reclamación al respecto, por tratarse de una obligación propia y exclusiva en calidad de participante y ganador de la convocatoria.</w:t>
      </w:r>
    </w:p>
    <w:p w14:paraId="3B1CBB16" w14:textId="77777777" w:rsidR="00AC5BFF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69F69A8" w14:textId="7774E414" w:rsidR="00AC5BFF" w:rsidRPr="00536421" w:rsidRDefault="00AC5BF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>
        <w:rPr>
          <w:rFonts w:ascii="Arial Narrow" w:hAnsi="Arial Narrow" w:cs="Arial"/>
          <w:kern w:val="0"/>
          <w:sz w:val="20"/>
          <w:szCs w:val="20"/>
        </w:rPr>
        <w:t xml:space="preserve">La supervisión de esta convocatoria estará en cabeza del 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profesional </w:t>
      </w:r>
      <w:r w:rsidR="001A50C6" w:rsidRPr="009A52E2">
        <w:rPr>
          <w:rFonts w:ascii="Arial Narrow" w:hAnsi="Arial Narrow" w:cs="Arial"/>
          <w:kern w:val="0"/>
          <w:sz w:val="20"/>
          <w:szCs w:val="20"/>
        </w:rPr>
        <w:t>universitario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de la División de Promoción Cultural l</w:t>
      </w:r>
      <w:r w:rsidR="00735654">
        <w:rPr>
          <w:rFonts w:ascii="Arial Narrow" w:hAnsi="Arial Narrow" w:cs="Arial"/>
          <w:kern w:val="0"/>
          <w:sz w:val="20"/>
          <w:szCs w:val="20"/>
        </w:rPr>
        <w:t>a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Dr</w:t>
      </w:r>
      <w:r w:rsidR="001A50C6" w:rsidRPr="009A52E2">
        <w:rPr>
          <w:rFonts w:ascii="Arial Narrow" w:hAnsi="Arial Narrow" w:cs="Arial"/>
          <w:kern w:val="0"/>
          <w:sz w:val="20"/>
          <w:szCs w:val="20"/>
        </w:rPr>
        <w:t>a</w:t>
      </w:r>
      <w:r w:rsidR="005B6E8B" w:rsidRPr="009A52E2">
        <w:rPr>
          <w:rFonts w:ascii="Arial Narrow" w:hAnsi="Arial Narrow" w:cs="Arial"/>
          <w:kern w:val="0"/>
          <w:sz w:val="20"/>
          <w:szCs w:val="20"/>
        </w:rPr>
        <w:t>.</w:t>
      </w:r>
      <w:r w:rsidRPr="009A52E2">
        <w:rPr>
          <w:rFonts w:ascii="Arial Narrow" w:hAnsi="Arial Narrow" w:cs="Arial"/>
          <w:kern w:val="0"/>
          <w:sz w:val="20"/>
          <w:szCs w:val="20"/>
        </w:rPr>
        <w:t xml:space="preserve"> </w:t>
      </w:r>
      <w:r w:rsidR="009A52E2">
        <w:rPr>
          <w:rFonts w:ascii="Arial Narrow" w:hAnsi="Arial Narrow" w:cs="Arial"/>
          <w:kern w:val="0"/>
          <w:sz w:val="20"/>
          <w:szCs w:val="20"/>
        </w:rPr>
        <w:t xml:space="preserve">Patricia Diaz </w:t>
      </w:r>
      <w:r w:rsidR="00735654">
        <w:rPr>
          <w:rFonts w:ascii="Arial Narrow" w:hAnsi="Arial Narrow" w:cs="Arial"/>
          <w:kern w:val="0"/>
          <w:sz w:val="20"/>
          <w:szCs w:val="20"/>
        </w:rPr>
        <w:t>Castro.</w:t>
      </w:r>
    </w:p>
    <w:p w14:paraId="5E8DED25" w14:textId="77777777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7AE5A5DA" w14:textId="44D09294" w:rsidR="00506E50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>Plazo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s</w:t>
      </w:r>
      <w:r w:rsidRP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de ejecución de la propuesta: </w:t>
      </w:r>
      <w:r w:rsidR="00AB0409" w:rsidRPr="00AB0409">
        <w:rPr>
          <w:rFonts w:ascii="Arial Narrow" w:hAnsi="Arial Narrow" w:cs="Arial"/>
          <w:kern w:val="0"/>
          <w:sz w:val="20"/>
          <w:szCs w:val="20"/>
        </w:rPr>
        <w:t>d</w:t>
      </w:r>
      <w:r w:rsidRPr="00AB0409">
        <w:rPr>
          <w:rFonts w:ascii="Arial Narrow" w:hAnsi="Arial Narrow" w:cs="Arial"/>
          <w:kern w:val="0"/>
          <w:sz w:val="20"/>
          <w:szCs w:val="20"/>
        </w:rPr>
        <w:t>esde el ______________ hasta el ________________________ de 202</w:t>
      </w:r>
      <w:r w:rsidR="005C1F58">
        <w:rPr>
          <w:rFonts w:ascii="Arial Narrow" w:hAnsi="Arial Narrow" w:cs="Arial"/>
          <w:kern w:val="0"/>
          <w:sz w:val="20"/>
          <w:szCs w:val="20"/>
        </w:rPr>
        <w:t>6</w:t>
      </w:r>
    </w:p>
    <w:p w14:paraId="7864F2F8" w14:textId="77777777" w:rsidR="00B11BBF" w:rsidRDefault="00B11BBF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C491D43" w14:textId="27708A03" w:rsidR="00232CCE" w:rsidRPr="00232CCE" w:rsidRDefault="00232CCE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232CCE">
        <w:rPr>
          <w:rFonts w:ascii="Arial Narrow" w:hAnsi="Arial Narrow" w:cs="Arial"/>
          <w:b/>
          <w:bCs/>
          <w:kern w:val="0"/>
          <w:sz w:val="20"/>
          <w:szCs w:val="20"/>
        </w:rPr>
        <w:t xml:space="preserve">Valor del estímulo: </w:t>
      </w:r>
      <w:r>
        <w:rPr>
          <w:rFonts w:ascii="Arial Narrow" w:hAnsi="Arial Narrow" w:cs="Arial"/>
          <w:b/>
          <w:bCs/>
          <w:kern w:val="0"/>
          <w:sz w:val="20"/>
          <w:szCs w:val="20"/>
        </w:rPr>
        <w:t>$</w:t>
      </w:r>
      <w:r w:rsidR="00341CA9">
        <w:rPr>
          <w:rFonts w:ascii="Arial Narrow" w:hAnsi="Arial Narrow" w:cs="Arial"/>
          <w:b/>
          <w:bCs/>
          <w:kern w:val="0"/>
          <w:sz w:val="20"/>
          <w:szCs w:val="20"/>
        </w:rPr>
        <w:t>______________________</w:t>
      </w:r>
    </w:p>
    <w:p w14:paraId="64579C45" w14:textId="77777777" w:rsidR="00506E50" w:rsidRPr="00AB0409" w:rsidRDefault="00506E50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</w:p>
    <w:p w14:paraId="05CF7DE9" w14:textId="57188FF5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kern w:val="0"/>
          <w:sz w:val="20"/>
          <w:szCs w:val="20"/>
        </w:rPr>
      </w:pPr>
      <w:r w:rsidRPr="00536421">
        <w:rPr>
          <w:rFonts w:ascii="Arial Narrow" w:hAnsi="Arial Narrow" w:cs="Arial" w:hint="eastAsia"/>
          <w:kern w:val="0"/>
          <w:sz w:val="20"/>
          <w:szCs w:val="20"/>
        </w:rPr>
        <w:t>Atentamente</w:t>
      </w:r>
      <w:r w:rsidRPr="00536421">
        <w:rPr>
          <w:rFonts w:ascii="Arial Narrow" w:hAnsi="Arial Narrow" w:cs="Arial"/>
          <w:kern w:val="0"/>
          <w:sz w:val="20"/>
          <w:szCs w:val="20"/>
        </w:rPr>
        <w:t>,</w:t>
      </w:r>
    </w:p>
    <w:p w14:paraId="7EC37210" w14:textId="77777777" w:rsidR="00506E50" w:rsidRDefault="00506E50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56F182DE" w14:textId="77777777" w:rsidR="005B6E8B" w:rsidRDefault="005B6E8B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</w:p>
    <w:p w14:paraId="66652AA2" w14:textId="668F370E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Firma</w:t>
      </w:r>
    </w:p>
    <w:p w14:paraId="67B6DC3E" w14:textId="16031C36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Nombre de</w:t>
      </w:r>
      <w:r w:rsidR="00506E50">
        <w:rPr>
          <w:rFonts w:ascii="Arial Narrow" w:hAnsi="Arial Narrow" w:cs="Arial"/>
          <w:b/>
          <w:bCs/>
          <w:kern w:val="0"/>
          <w:sz w:val="20"/>
          <w:szCs w:val="20"/>
        </w:rPr>
        <w:t xml:space="preserve"> la</w:t>
      </w: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participante: </w:t>
      </w:r>
    </w:p>
    <w:p w14:paraId="6D2C347A" w14:textId="7818EB1B" w:rsidR="00536421" w:rsidRPr="00536421" w:rsidRDefault="00536421" w:rsidP="00536421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>Documento de identidad:</w:t>
      </w:r>
      <w:bookmarkEnd w:id="0"/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 </w:t>
      </w:r>
    </w:p>
    <w:p w14:paraId="1D550B63" w14:textId="6F005F52" w:rsidR="00A70596" w:rsidRPr="00F4620E" w:rsidRDefault="00536421" w:rsidP="00F4620E">
      <w:pPr>
        <w:spacing w:line="240" w:lineRule="auto"/>
        <w:jc w:val="both"/>
        <w:rPr>
          <w:rFonts w:ascii="Arial Narrow" w:hAnsi="Arial Narrow" w:cs="Arial"/>
          <w:b/>
          <w:bCs/>
          <w:kern w:val="0"/>
          <w:sz w:val="20"/>
          <w:szCs w:val="20"/>
        </w:rPr>
      </w:pPr>
      <w:r w:rsidRPr="00536421">
        <w:rPr>
          <w:rFonts w:ascii="Arial Narrow" w:hAnsi="Arial Narrow" w:cs="Arial"/>
          <w:b/>
          <w:bCs/>
          <w:kern w:val="0"/>
          <w:sz w:val="20"/>
          <w:szCs w:val="20"/>
        </w:rPr>
        <w:t xml:space="preserve">Nombre de la propuesta: </w:t>
      </w:r>
    </w:p>
    <w:sectPr w:rsidR="00A70596" w:rsidRPr="00F4620E" w:rsidSect="00370304">
      <w:headerReference w:type="even" r:id="rId7"/>
      <w:headerReference w:type="default" r:id="rId8"/>
      <w:footerReference w:type="default" r:id="rId9"/>
      <w:headerReference w:type="first" r:id="rId10"/>
      <w:pgSz w:w="12240" w:h="18720" w:code="14"/>
      <w:pgMar w:top="2552" w:right="1080" w:bottom="1843" w:left="1080" w:header="708" w:footer="56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89876" w14:textId="77777777" w:rsidR="000E755E" w:rsidRDefault="000E755E" w:rsidP="003234FF">
      <w:pPr>
        <w:spacing w:line="240" w:lineRule="auto"/>
      </w:pPr>
      <w:r>
        <w:separator/>
      </w:r>
    </w:p>
  </w:endnote>
  <w:endnote w:type="continuationSeparator" w:id="0">
    <w:p w14:paraId="488D3843" w14:textId="77777777" w:rsidR="000E755E" w:rsidRDefault="000E755E" w:rsidP="00323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F313" w14:textId="77777777" w:rsidR="00C60BA8" w:rsidRDefault="00000000" w:rsidP="00FD67A8">
    <w:pPr>
      <w:pStyle w:val="Piedepgina"/>
      <w:rPr>
        <w:lang w:val="es-ES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1BC00629" wp14:editId="30B92577">
          <wp:simplePos x="0" y="0"/>
          <wp:positionH relativeFrom="margin">
            <wp:posOffset>-372745</wp:posOffset>
          </wp:positionH>
          <wp:positionV relativeFrom="page">
            <wp:posOffset>8656130</wp:posOffset>
          </wp:positionV>
          <wp:extent cx="7149676" cy="2924065"/>
          <wp:effectExtent l="0" t="0" r="0" b="0"/>
          <wp:wrapNone/>
          <wp:docPr id="69071423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3351" b="-108"/>
                  <a:stretch/>
                </pic:blipFill>
                <pic:spPr bwMode="auto">
                  <a:xfrm>
                    <a:off x="0" y="0"/>
                    <a:ext cx="7149676" cy="292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B9EA76" w14:textId="77777777" w:rsidR="00C60BA8" w:rsidRDefault="00000000" w:rsidP="008C15C7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5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Pr="00D458F2">
      <w:rPr>
        <w:b/>
        <w:bCs/>
        <w:noProof/>
        <w:lang w:val="es-ES"/>
      </w:rPr>
      <w:t>8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6140" w14:textId="77777777" w:rsidR="000E755E" w:rsidRDefault="000E755E" w:rsidP="003234FF">
      <w:pPr>
        <w:spacing w:line="240" w:lineRule="auto"/>
      </w:pPr>
      <w:r>
        <w:separator/>
      </w:r>
    </w:p>
  </w:footnote>
  <w:footnote w:type="continuationSeparator" w:id="0">
    <w:p w14:paraId="1CDCA6A2" w14:textId="77777777" w:rsidR="000E755E" w:rsidRDefault="000E755E" w:rsidP="003234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957A" w14:textId="77777777" w:rsidR="00C60BA8" w:rsidRDefault="00000000">
    <w:pPr>
      <w:pStyle w:val="Encabezado"/>
    </w:pPr>
    <w:r>
      <w:rPr>
        <w:noProof/>
      </w:rPr>
      <w:pict w14:anchorId="3C786E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10" o:spid="_x0000_s1026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A37D" w14:textId="0501CC61" w:rsidR="00370304" w:rsidRDefault="00370304" w:rsidP="000055F1">
    <w:r>
      <w:rPr>
        <w:noProof/>
      </w:rPr>
      <w:drawing>
        <wp:anchor distT="0" distB="0" distL="114300" distR="114300" simplePos="0" relativeHeight="251656192" behindDoc="1" locked="0" layoutInCell="0" allowOverlap="1" wp14:anchorId="1D39058B" wp14:editId="34428E8A">
          <wp:simplePos x="0" y="0"/>
          <wp:positionH relativeFrom="page">
            <wp:posOffset>306070</wp:posOffset>
          </wp:positionH>
          <wp:positionV relativeFrom="margin">
            <wp:posOffset>-1311085</wp:posOffset>
          </wp:positionV>
          <wp:extent cx="7161530" cy="1372235"/>
          <wp:effectExtent l="0" t="0" r="1270" b="0"/>
          <wp:wrapNone/>
          <wp:docPr id="12287246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946026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7" b="87429"/>
                  <a:stretch/>
                </pic:blipFill>
                <pic:spPr bwMode="auto">
                  <a:xfrm>
                    <a:off x="0" y="0"/>
                    <a:ext cx="7161530" cy="13722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D1DBA5" w14:textId="4645F62C" w:rsidR="00C60BA8" w:rsidRDefault="00C60BA8" w:rsidP="000055F1"/>
  <w:p w14:paraId="46CC8833" w14:textId="77777777" w:rsidR="00370304" w:rsidRDefault="00370304" w:rsidP="000055F1"/>
  <w:p w14:paraId="3CE436DD" w14:textId="77777777" w:rsidR="00C60BA8" w:rsidRDefault="00C60BA8" w:rsidP="000055F1"/>
  <w:p w14:paraId="1A1981BF" w14:textId="77777777" w:rsidR="00C60BA8" w:rsidRDefault="00C60BA8" w:rsidP="000055F1"/>
  <w:p w14:paraId="5F933E79" w14:textId="5F895F26" w:rsidR="00C60BA8" w:rsidRPr="002F63DD" w:rsidRDefault="00C60BA8" w:rsidP="000055F1">
    <w:pPr>
      <w:rPr>
        <w:rFonts w:ascii="Arial" w:hAnsi="Arial"/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875C" w14:textId="77777777" w:rsidR="00C60BA8" w:rsidRDefault="00000000">
    <w:pPr>
      <w:pStyle w:val="Encabezado"/>
    </w:pPr>
    <w:r>
      <w:rPr>
        <w:noProof/>
      </w:rPr>
      <w:pict w14:anchorId="732837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829609" o:spid="_x0000_s10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2 Marca de Agua IPCC 2024_0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62FA0"/>
    <w:multiLevelType w:val="hybridMultilevel"/>
    <w:tmpl w:val="D83C1D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B0F61"/>
    <w:multiLevelType w:val="hybridMultilevel"/>
    <w:tmpl w:val="F1BC70D6"/>
    <w:lvl w:ilvl="0" w:tplc="3E2CB3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A2760"/>
    <w:multiLevelType w:val="hybridMultilevel"/>
    <w:tmpl w:val="54325C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688192">
    <w:abstractNumId w:val="1"/>
  </w:num>
  <w:num w:numId="2" w16cid:durableId="1108429519">
    <w:abstractNumId w:val="2"/>
  </w:num>
  <w:num w:numId="3" w16cid:durableId="14320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1"/>
    <w:rsid w:val="00023259"/>
    <w:rsid w:val="000E755E"/>
    <w:rsid w:val="001A50C6"/>
    <w:rsid w:val="001D4285"/>
    <w:rsid w:val="00232CCE"/>
    <w:rsid w:val="002D1725"/>
    <w:rsid w:val="003234FF"/>
    <w:rsid w:val="00341CA9"/>
    <w:rsid w:val="00354301"/>
    <w:rsid w:val="00370304"/>
    <w:rsid w:val="00383F2F"/>
    <w:rsid w:val="003B3112"/>
    <w:rsid w:val="004452E2"/>
    <w:rsid w:val="004D47FD"/>
    <w:rsid w:val="00506E50"/>
    <w:rsid w:val="00533B96"/>
    <w:rsid w:val="00536421"/>
    <w:rsid w:val="0055796A"/>
    <w:rsid w:val="005873FA"/>
    <w:rsid w:val="00591AA3"/>
    <w:rsid w:val="005B6E8B"/>
    <w:rsid w:val="005C1F58"/>
    <w:rsid w:val="005F41BF"/>
    <w:rsid w:val="005F4569"/>
    <w:rsid w:val="00726C6F"/>
    <w:rsid w:val="00735654"/>
    <w:rsid w:val="00745D07"/>
    <w:rsid w:val="007752B1"/>
    <w:rsid w:val="007A162D"/>
    <w:rsid w:val="007D7E42"/>
    <w:rsid w:val="00812188"/>
    <w:rsid w:val="00817D63"/>
    <w:rsid w:val="008974A4"/>
    <w:rsid w:val="008A791D"/>
    <w:rsid w:val="008B3ADE"/>
    <w:rsid w:val="008D6F43"/>
    <w:rsid w:val="008F4B8B"/>
    <w:rsid w:val="00912136"/>
    <w:rsid w:val="00964E57"/>
    <w:rsid w:val="00972862"/>
    <w:rsid w:val="009847A7"/>
    <w:rsid w:val="009A52E2"/>
    <w:rsid w:val="009D48A6"/>
    <w:rsid w:val="00A70596"/>
    <w:rsid w:val="00A855D0"/>
    <w:rsid w:val="00AA3417"/>
    <w:rsid w:val="00AB0409"/>
    <w:rsid w:val="00AC5BFF"/>
    <w:rsid w:val="00AD7A2C"/>
    <w:rsid w:val="00B04F27"/>
    <w:rsid w:val="00B05FA6"/>
    <w:rsid w:val="00B11BBF"/>
    <w:rsid w:val="00B26C96"/>
    <w:rsid w:val="00B40EC4"/>
    <w:rsid w:val="00B6651E"/>
    <w:rsid w:val="00C24301"/>
    <w:rsid w:val="00C35637"/>
    <w:rsid w:val="00C60BA8"/>
    <w:rsid w:val="00C77DED"/>
    <w:rsid w:val="00CA45BE"/>
    <w:rsid w:val="00D542CF"/>
    <w:rsid w:val="00D94077"/>
    <w:rsid w:val="00E201CC"/>
    <w:rsid w:val="00ED19EB"/>
    <w:rsid w:val="00ED7BC4"/>
    <w:rsid w:val="00EE258D"/>
    <w:rsid w:val="00EF2C62"/>
    <w:rsid w:val="00F4620E"/>
    <w:rsid w:val="00F855F3"/>
    <w:rsid w:val="00FB3A71"/>
    <w:rsid w:val="00FD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9B93C"/>
  <w15:chartTrackingRefBased/>
  <w15:docId w15:val="{1F449512-9237-40C6-B6B8-DCB70626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53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4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4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4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4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4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42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536421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536421"/>
    <w:pPr>
      <w:tabs>
        <w:tab w:val="center" w:pos="4419"/>
        <w:tab w:val="right" w:pos="8838"/>
      </w:tabs>
      <w:spacing w:line="240" w:lineRule="auto"/>
    </w:pPr>
    <w:rPr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364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navarro</dc:creator>
  <cp:keywords/>
  <dc:description/>
  <cp:lastModifiedBy>Convocatorias IPCC</cp:lastModifiedBy>
  <cp:revision>38</cp:revision>
  <dcterms:created xsi:type="dcterms:W3CDTF">2025-03-27T15:36:00Z</dcterms:created>
  <dcterms:modified xsi:type="dcterms:W3CDTF">2026-01-25T18:42:00Z</dcterms:modified>
</cp:coreProperties>
</file>