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0D" w:rsidRDefault="0093570D" w:rsidP="00FC6957">
      <w:pPr>
        <w:jc w:val="center"/>
        <w:rPr>
          <w:rFonts w:ascii="Book Antiqua" w:eastAsia="Book Antiqua" w:hAnsi="Book Antiqua" w:cs="Book Antiqua"/>
          <w:b/>
          <w:color w:val="434142"/>
          <w:highlight w:val="white"/>
        </w:rPr>
      </w:pPr>
    </w:p>
    <w:p w:rsidR="000B7D8D" w:rsidRDefault="00FC6957" w:rsidP="00FC6957">
      <w:pPr>
        <w:jc w:val="center"/>
        <w:rPr>
          <w:rFonts w:ascii="Book Antiqua" w:eastAsia="Book Antiqua" w:hAnsi="Book Antiqua" w:cs="Book Antiqua"/>
          <w:b/>
          <w:color w:val="434142"/>
          <w:highlight w:val="white"/>
        </w:rPr>
      </w:pPr>
      <w:r>
        <w:rPr>
          <w:rFonts w:ascii="Book Antiqua" w:eastAsia="Book Antiqua" w:hAnsi="Book Antiqua" w:cs="Book Antiqua"/>
          <w:b/>
          <w:color w:val="434142"/>
          <w:highlight w:val="white"/>
        </w:rPr>
        <w:t xml:space="preserve">Bases de la Convocatoria </w:t>
      </w:r>
      <w:r w:rsidR="00477781">
        <w:rPr>
          <w:rFonts w:ascii="Book Antiqua" w:eastAsia="Book Antiqua" w:hAnsi="Book Antiqua" w:cs="Book Antiqua"/>
          <w:b/>
          <w:color w:val="434142"/>
          <w:highlight w:val="white"/>
        </w:rPr>
        <w:t>Incentivos a la Creación Audiovisual</w:t>
      </w:r>
    </w:p>
    <w:p w:rsidR="0093570D" w:rsidRDefault="0093570D" w:rsidP="0093570D">
      <w:pPr>
        <w:jc w:val="center"/>
        <w:rPr>
          <w:rFonts w:ascii="Book Antiqua" w:eastAsia="Book Antiqua" w:hAnsi="Book Antiqua" w:cs="Book Antiqua"/>
          <w:b/>
          <w:color w:val="434142"/>
          <w:highlight w:val="white"/>
        </w:rPr>
      </w:pPr>
      <w:r>
        <w:rPr>
          <w:rFonts w:ascii="Book Antiqua" w:eastAsia="Book Antiqua" w:hAnsi="Book Antiqua" w:cs="Book Antiqua"/>
          <w:b/>
          <w:color w:val="434142"/>
          <w:highlight w:val="white"/>
        </w:rPr>
        <w:t>Trastornado 2020</w:t>
      </w:r>
    </w:p>
    <w:p w:rsidR="000B7D8D" w:rsidRDefault="00477781" w:rsidP="0093570D">
      <w:pPr>
        <w:jc w:val="center"/>
        <w:rPr>
          <w:rFonts w:ascii="Book Antiqua" w:eastAsia="Book Antiqua" w:hAnsi="Book Antiqua" w:cs="Book Antiqua"/>
          <w:b/>
          <w:color w:val="434142"/>
          <w:highlight w:val="white"/>
        </w:rPr>
      </w:pPr>
      <w:r>
        <w:rPr>
          <w:rFonts w:ascii="Book Antiqua" w:eastAsia="Book Antiqua" w:hAnsi="Book Antiqua" w:cs="Book Antiqua"/>
          <w:b/>
          <w:color w:val="434142"/>
          <w:highlight w:val="white"/>
        </w:rPr>
        <w:t>IPCC</w:t>
      </w:r>
    </w:p>
    <w:p w:rsidR="000B7D8D" w:rsidRDefault="000B7D8D">
      <w:pPr>
        <w:jc w:val="both"/>
        <w:rPr>
          <w:rFonts w:ascii="Book Antiqua" w:eastAsia="Book Antiqua" w:hAnsi="Book Antiqua" w:cs="Book Antiqua"/>
          <w:color w:val="212529"/>
        </w:rPr>
      </w:pPr>
    </w:p>
    <w:p w:rsidR="00FC6957" w:rsidRDefault="00FC6957">
      <w:pPr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FC6957">
      <w:pPr>
        <w:jc w:val="both"/>
        <w:rPr>
          <w:rFonts w:ascii="Book Antiqua" w:eastAsia="Book Antiqua" w:hAnsi="Book Antiqua" w:cs="Book Antiqua"/>
          <w:color w:val="434142"/>
        </w:rPr>
      </w:pPr>
      <w:r w:rsidRPr="0093570D">
        <w:rPr>
          <w:rFonts w:ascii="Book Antiqua" w:eastAsia="Book Antiqua" w:hAnsi="Book Antiqua" w:cs="Book Antiqua"/>
          <w:b/>
          <w:i/>
          <w:color w:val="434142"/>
        </w:rPr>
        <w:t>Objeto:</w:t>
      </w:r>
      <w:r>
        <w:rPr>
          <w:rFonts w:ascii="Book Antiqua" w:eastAsia="Book Antiqua" w:hAnsi="Book Antiqua" w:cs="Book Antiqua"/>
          <w:color w:val="434142"/>
        </w:rPr>
        <w:t xml:space="preserve"> </w:t>
      </w:r>
      <w:r w:rsidRPr="00FC6957">
        <w:rPr>
          <w:rFonts w:ascii="Book Antiqua" w:eastAsia="Book Antiqua" w:hAnsi="Book Antiqua" w:cs="Book Antiqua"/>
          <w:color w:val="434142"/>
        </w:rPr>
        <w:t xml:space="preserve">Otorgar </w:t>
      </w:r>
      <w:r w:rsidR="008E43CA">
        <w:rPr>
          <w:rFonts w:ascii="Book Antiqua" w:eastAsia="Book Antiqua" w:hAnsi="Book Antiqua" w:cs="Book Antiqua"/>
          <w:color w:val="434142"/>
        </w:rPr>
        <w:t>estímulos</w:t>
      </w:r>
      <w:r w:rsidRPr="00FC6957">
        <w:rPr>
          <w:rFonts w:ascii="Book Antiqua" w:eastAsia="Book Antiqua" w:hAnsi="Book Antiqua" w:cs="Book Antiqua"/>
          <w:color w:val="434142"/>
        </w:rPr>
        <w:t xml:space="preserve"> en la creación audiovisual para formatos cortos a realizadores, productores y personas con experiencia e interés en el audiovisual residentes en Cartagena.</w:t>
      </w:r>
    </w:p>
    <w:p w:rsidR="00FC6957" w:rsidRDefault="00FC6957">
      <w:pPr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009FE3"/>
        <w:jc w:val="both"/>
        <w:rPr>
          <w:rFonts w:ascii="Book Antiqua" w:eastAsia="Book Antiqua" w:hAnsi="Book Antiqua" w:cs="Book Antiqua"/>
          <w:color w:val="FFFFFF"/>
        </w:rPr>
      </w:pPr>
      <w:r>
        <w:rPr>
          <w:rFonts w:ascii="Book Antiqua" w:eastAsia="Book Antiqua" w:hAnsi="Book Antiqua" w:cs="Book Antiqua"/>
          <w:color w:val="FFFFFF"/>
        </w:rPr>
        <w:t>Información básica</w:t>
      </w:r>
    </w:p>
    <w:p w:rsidR="000B7D8D" w:rsidRDefault="000B7D8D">
      <w:pPr>
        <w:jc w:val="both"/>
        <w:rPr>
          <w:rFonts w:ascii="Book Antiqua" w:eastAsia="Book Antiqua" w:hAnsi="Book Antiqua" w:cs="Book Antiqua"/>
          <w:color w:val="434142"/>
          <w:highlight w:val="white"/>
        </w:rPr>
      </w:pPr>
    </w:p>
    <w:p w:rsidR="000B7D8D" w:rsidRDefault="004777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Helvetica Neue" w:hAnsi="Helvetica Neue" w:cs="Helvetica Neue"/>
          <w:color w:val="212529"/>
        </w:rPr>
      </w:pPr>
      <w:r>
        <w:rPr>
          <w:rFonts w:ascii="Book Antiqua" w:eastAsia="Book Antiqua" w:hAnsi="Book Antiqua" w:cs="Book Antiqua"/>
          <w:b/>
          <w:color w:val="000000"/>
        </w:rPr>
        <w:t>Línea estratégica</w:t>
      </w:r>
      <w:r>
        <w:rPr>
          <w:rFonts w:ascii="Book Antiqua" w:eastAsia="Book Antiqua" w:hAnsi="Book Antiqua" w:cs="Book Antiqua"/>
          <w:color w:val="212529"/>
        </w:rPr>
        <w:t xml:space="preserve"> Creación </w:t>
      </w:r>
    </w:p>
    <w:p w:rsidR="000B7D8D" w:rsidRDefault="004777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Helvetica Neue" w:hAnsi="Helvetica Neue" w:cs="Helvetica Neue"/>
          <w:color w:val="212529"/>
        </w:rPr>
      </w:pPr>
      <w:r>
        <w:rPr>
          <w:rFonts w:ascii="Book Antiqua" w:eastAsia="Book Antiqua" w:hAnsi="Book Antiqua" w:cs="Book Antiqua"/>
          <w:b/>
          <w:color w:val="000000"/>
        </w:rPr>
        <w:t>Área</w:t>
      </w:r>
      <w:r>
        <w:rPr>
          <w:rFonts w:ascii="Book Antiqua" w:eastAsia="Book Antiqua" w:hAnsi="Book Antiqua" w:cs="Book Antiqua"/>
          <w:color w:val="212529"/>
        </w:rPr>
        <w:t> Audiovisuales</w:t>
      </w:r>
    </w:p>
    <w:p w:rsidR="000B7D8D" w:rsidRDefault="004777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Helvetica Neue" w:hAnsi="Helvetica Neue" w:cs="Helvetica Neue"/>
          <w:color w:val="212529"/>
        </w:rPr>
      </w:pPr>
      <w:r>
        <w:rPr>
          <w:rFonts w:ascii="Book Antiqua" w:eastAsia="Book Antiqua" w:hAnsi="Book Antiqua" w:cs="Book Antiqua"/>
          <w:b/>
          <w:color w:val="000000"/>
        </w:rPr>
        <w:t>Número de estímulos</w:t>
      </w:r>
      <w:r>
        <w:rPr>
          <w:rFonts w:ascii="Book Antiqua" w:eastAsia="Book Antiqua" w:hAnsi="Book Antiqua" w:cs="Book Antiqua"/>
          <w:color w:val="212529"/>
        </w:rPr>
        <w:t> 10</w:t>
      </w:r>
    </w:p>
    <w:p w:rsidR="000B7D8D" w:rsidRDefault="004777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Helvetica Neue" w:hAnsi="Helvetica Neue" w:cs="Helvetica Neue"/>
          <w:color w:val="212529"/>
        </w:rPr>
      </w:pPr>
      <w:r>
        <w:rPr>
          <w:rFonts w:ascii="Book Antiqua" w:eastAsia="Book Antiqua" w:hAnsi="Book Antiqua" w:cs="Book Antiqua"/>
          <w:b/>
          <w:color w:val="000000"/>
        </w:rPr>
        <w:t>Total de recurso por estímulo</w:t>
      </w:r>
      <w:r>
        <w:rPr>
          <w:rFonts w:ascii="Book Antiqua" w:eastAsia="Book Antiqua" w:hAnsi="Book Antiqua" w:cs="Book Antiqua"/>
          <w:color w:val="212529"/>
        </w:rPr>
        <w:t> $4.900.000</w:t>
      </w:r>
    </w:p>
    <w:p w:rsidR="000B7D8D" w:rsidRDefault="0047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Helvetica Neue" w:hAnsi="Helvetica Neue" w:cs="Helvetica Neue"/>
          <w:b/>
          <w:color w:val="212529"/>
        </w:rPr>
      </w:pPr>
      <w:r>
        <w:rPr>
          <w:rFonts w:ascii="Book Antiqua" w:eastAsia="Book Antiqua" w:hAnsi="Book Antiqua" w:cs="Book Antiqua"/>
          <w:b/>
          <w:color w:val="212529"/>
        </w:rPr>
        <w:t xml:space="preserve">Descripción General </w:t>
      </w:r>
      <w:r>
        <w:rPr>
          <w:rFonts w:ascii="Book Antiqua" w:eastAsia="Book Antiqua" w:hAnsi="Book Antiqua" w:cs="Book Antiqua"/>
          <w:color w:val="434142"/>
          <w:highlight w:val="white"/>
        </w:rPr>
        <w:t xml:space="preserve"> Estímulos para la realización de cortometrajes de tres minutos de duración.</w:t>
      </w:r>
    </w:p>
    <w:p w:rsidR="000B7D8D" w:rsidRDefault="000B7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Book Antiqua" w:eastAsia="Book Antiqua" w:hAnsi="Book Antiqua" w:cs="Book Antiqua"/>
          <w:b/>
          <w:color w:val="212529"/>
        </w:rPr>
      </w:pPr>
    </w:p>
    <w:p w:rsidR="000B7D8D" w:rsidRDefault="00477781">
      <w:pPr>
        <w:shd w:val="clear" w:color="auto" w:fill="009FE3"/>
        <w:jc w:val="both"/>
        <w:rPr>
          <w:rFonts w:ascii="Book Antiqua" w:eastAsia="Book Antiqua" w:hAnsi="Book Antiqua" w:cs="Book Antiqua"/>
          <w:color w:val="FFFFFF"/>
        </w:rPr>
      </w:pPr>
      <w:r>
        <w:rPr>
          <w:rFonts w:ascii="Book Antiqua" w:eastAsia="Book Antiqua" w:hAnsi="Book Antiqua" w:cs="Book Antiqua"/>
          <w:color w:val="FFFFFF"/>
        </w:rPr>
        <w:t>Cronograma</w:t>
      </w: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 xml:space="preserve">  </w:t>
      </w:r>
      <w:r>
        <w:rPr>
          <w:rFonts w:ascii="Book Antiqua" w:eastAsia="Book Antiqua" w:hAnsi="Book Antiqua" w:cs="Book Antiqua"/>
          <w:b/>
          <w:color w:val="000000"/>
        </w:rPr>
        <w:t>Fecha de apertura</w:t>
      </w:r>
      <w:r>
        <w:rPr>
          <w:rFonts w:ascii="Book Antiqua" w:eastAsia="Book Antiqua" w:hAnsi="Book Antiqua" w:cs="Book Antiqua"/>
          <w:b/>
        </w:rPr>
        <w:t xml:space="preserve"> </w:t>
      </w:r>
      <w:r w:rsidR="001E5CCE">
        <w:rPr>
          <w:rFonts w:ascii="Book Antiqua" w:eastAsia="Book Antiqua" w:hAnsi="Book Antiqua" w:cs="Book Antiqua"/>
        </w:rPr>
        <w:t>Lunes 30</w:t>
      </w:r>
      <w:r w:rsidR="0093570D">
        <w:rPr>
          <w:rFonts w:ascii="Book Antiqua" w:eastAsia="Book Antiqua" w:hAnsi="Book Antiqua" w:cs="Book Antiqua"/>
        </w:rPr>
        <w:t xml:space="preserve"> de noviembre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 xml:space="preserve">  </w:t>
      </w:r>
      <w:r>
        <w:rPr>
          <w:rFonts w:ascii="Book Antiqua" w:eastAsia="Book Antiqua" w:hAnsi="Book Antiqua" w:cs="Book Antiqua"/>
          <w:b/>
          <w:color w:val="000000"/>
        </w:rPr>
        <w:t>Fecha de cierre</w:t>
      </w:r>
      <w:r w:rsidR="0093570D">
        <w:rPr>
          <w:rFonts w:ascii="Book Antiqua" w:eastAsia="Book Antiqua" w:hAnsi="Book Antiqua" w:cs="Book Antiqua"/>
          <w:b/>
          <w:color w:val="000000"/>
        </w:rPr>
        <w:t xml:space="preserve">  </w:t>
      </w:r>
      <w:r w:rsidR="0093570D">
        <w:rPr>
          <w:rFonts w:ascii="Book Antiqua" w:eastAsia="Book Antiqua" w:hAnsi="Book Antiqua" w:cs="Book Antiqua"/>
        </w:rPr>
        <w:t>jueves</w:t>
      </w:r>
      <w:r>
        <w:rPr>
          <w:rFonts w:ascii="Book Antiqua" w:eastAsia="Book Antiqua" w:hAnsi="Book Antiqua" w:cs="Book Antiqua"/>
          <w:color w:val="000000"/>
        </w:rPr>
        <w:t xml:space="preserve"> 3 de diciembre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212529"/>
        </w:rPr>
        <w:t xml:space="preserve">  </w:t>
      </w:r>
      <w:r>
        <w:rPr>
          <w:rFonts w:ascii="Book Antiqua" w:eastAsia="Book Antiqua" w:hAnsi="Book Antiqua" w:cs="Book Antiqua"/>
          <w:b/>
          <w:color w:val="000000"/>
        </w:rPr>
        <w:t>Publicación listado de habilitados</w:t>
      </w:r>
      <w:r>
        <w:rPr>
          <w:rFonts w:ascii="Book Antiqua" w:eastAsia="Book Antiqua" w:hAnsi="Book Antiqua" w:cs="Book Antiqua"/>
          <w:b/>
        </w:rPr>
        <w:t xml:space="preserve"> y</w:t>
      </w:r>
      <w:r>
        <w:rPr>
          <w:rFonts w:ascii="Book Antiqua" w:eastAsia="Book Antiqua" w:hAnsi="Book Antiqua" w:cs="Book Antiqua"/>
          <w:b/>
          <w:color w:val="000000"/>
        </w:rPr>
        <w:t xml:space="preserve"> rechazados 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</w:rPr>
        <w:t>Lunes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 de Diciembre  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212529"/>
        </w:rPr>
        <w:t xml:space="preserve">  </w:t>
      </w:r>
      <w:r>
        <w:rPr>
          <w:rFonts w:ascii="Book Antiqua" w:eastAsia="Book Antiqua" w:hAnsi="Book Antiqua" w:cs="Book Antiqua"/>
          <w:b/>
          <w:color w:val="000000"/>
        </w:rPr>
        <w:t>Publicación de resultados de evaluación </w:t>
      </w:r>
      <w:r w:rsidR="0093570D">
        <w:rPr>
          <w:rFonts w:ascii="Book Antiqua" w:eastAsia="Book Antiqua" w:hAnsi="Book Antiqua" w:cs="Book Antiqua"/>
        </w:rPr>
        <w:t>jueves 10 de diciembre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    Realización de los cortometrajes</w:t>
      </w:r>
      <w:r>
        <w:rPr>
          <w:rFonts w:ascii="Book Antiqua" w:eastAsia="Book Antiqua" w:hAnsi="Book Antiqua" w:cs="Book Antiqua"/>
        </w:rPr>
        <w:t xml:space="preserve"> Sábado 12 y domingo 13 de diciembre en el marco del Festival TrasTornado 2020.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Entrega de los cortometrajes</w:t>
      </w:r>
      <w:r>
        <w:rPr>
          <w:rFonts w:ascii="Book Antiqua" w:eastAsia="Book Antiqua" w:hAnsi="Book Antiqua" w:cs="Book Antiqua"/>
        </w:rPr>
        <w:t xml:space="preserve"> Lunes 14 de diciembre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 xml:space="preserve">  </w:t>
      </w:r>
      <w:r>
        <w:rPr>
          <w:rFonts w:ascii="Book Antiqua" w:eastAsia="Book Antiqua" w:hAnsi="Book Antiqua" w:cs="Book Antiqua"/>
          <w:b/>
          <w:color w:val="000000"/>
        </w:rPr>
        <w:t>Fecha máxima de ejecución</w:t>
      </w:r>
      <w:r>
        <w:rPr>
          <w:rFonts w:ascii="Book Antiqua" w:eastAsia="Book Antiqua" w:hAnsi="Book Antiqua" w:cs="Book Antiqua"/>
          <w:b/>
        </w:rPr>
        <w:t xml:space="preserve"> de la convocatoria y </w:t>
      </w:r>
      <w:r>
        <w:rPr>
          <w:rFonts w:ascii="Book Antiqua" w:eastAsia="Book Antiqua" w:hAnsi="Book Antiqua" w:cs="Book Antiqua"/>
          <w:b/>
          <w:color w:val="000000"/>
        </w:rPr>
        <w:t>Estreno de los cortometrajes </w:t>
      </w:r>
      <w:r>
        <w:rPr>
          <w:rFonts w:ascii="Book Antiqua" w:eastAsia="Book Antiqua" w:hAnsi="Book Antiqua" w:cs="Book Antiqua"/>
        </w:rPr>
        <w:t>Martes</w:t>
      </w:r>
      <w:r>
        <w:rPr>
          <w:rFonts w:ascii="Book Antiqua" w:eastAsia="Book Antiqua" w:hAnsi="Book Antiqua" w:cs="Book Antiqua"/>
          <w:color w:val="000000"/>
        </w:rPr>
        <w:t xml:space="preserve"> 1</w:t>
      </w:r>
      <w:r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de Diciembre</w:t>
      </w:r>
    </w:p>
    <w:p w:rsidR="000B7D8D" w:rsidRDefault="000B7D8D">
      <w:pPr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009FE3"/>
        <w:jc w:val="both"/>
        <w:rPr>
          <w:rFonts w:ascii="Book Antiqua" w:eastAsia="Book Antiqua" w:hAnsi="Book Antiqua" w:cs="Book Antiqua"/>
          <w:color w:val="FFFFFF"/>
        </w:rPr>
      </w:pPr>
      <w:r>
        <w:rPr>
          <w:rFonts w:ascii="Book Antiqua" w:eastAsia="Book Antiqua" w:hAnsi="Book Antiqua" w:cs="Book Antiqua"/>
          <w:color w:val="FFFFFF"/>
        </w:rPr>
        <w:t>Tipo de participante</w:t>
      </w: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>  Persona Natural</w:t>
      </w:r>
    </w:p>
    <w:p w:rsidR="000B7D8D" w:rsidRDefault="000B7D8D">
      <w:pPr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009FE3"/>
        <w:jc w:val="both"/>
        <w:rPr>
          <w:rFonts w:ascii="Book Antiqua" w:eastAsia="Book Antiqua" w:hAnsi="Book Antiqua" w:cs="Book Antiqua"/>
          <w:color w:val="FFFFFF"/>
        </w:rPr>
      </w:pPr>
      <w:r>
        <w:rPr>
          <w:rFonts w:ascii="Book Antiqua" w:eastAsia="Book Antiqua" w:hAnsi="Book Antiqua" w:cs="Book Antiqua"/>
          <w:color w:val="FFFFFF"/>
        </w:rPr>
        <w:t>Perfil específico del participante</w:t>
      </w: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 xml:space="preserve">Realizadores y productores audiovisuales 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b/>
          <w:color w:val="212529"/>
        </w:rPr>
      </w:pPr>
      <w:r>
        <w:rPr>
          <w:rFonts w:ascii="Book Antiqua" w:eastAsia="Book Antiqua" w:hAnsi="Book Antiqua" w:cs="Book Antiqua"/>
          <w:b/>
          <w:color w:val="212529"/>
        </w:rPr>
        <w:t>Pueden participar:</w:t>
      </w: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Helvetica Neue" w:hAnsi="Helvetica Neue" w:cs="Helvetica Neue"/>
          <w:color w:val="212529"/>
        </w:rPr>
      </w:pPr>
      <w:r>
        <w:rPr>
          <w:rFonts w:ascii="Book Antiqua" w:eastAsia="Book Antiqua" w:hAnsi="Book Antiqua" w:cs="Book Antiqua"/>
          <w:b/>
          <w:color w:val="212529"/>
        </w:rPr>
        <w:t xml:space="preserve">Persona natural: </w:t>
      </w:r>
      <w:r>
        <w:rPr>
          <w:rFonts w:ascii="Book Antiqua" w:eastAsia="Book Antiqua" w:hAnsi="Book Antiqua" w:cs="Book Antiqua"/>
          <w:color w:val="212529"/>
        </w:rPr>
        <w:t>Cartageneros(as) y colombianos(as) mayores de 18 años con residencia permanente en Cartagena de Indias.</w:t>
      </w:r>
    </w:p>
    <w:p w:rsidR="000B7D8D" w:rsidRDefault="000B7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0B7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b/>
          <w:color w:val="212529"/>
        </w:rPr>
      </w:pP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b/>
          <w:color w:val="212529"/>
        </w:rPr>
      </w:pPr>
    </w:p>
    <w:p w:rsidR="000B7D8D" w:rsidRDefault="000B7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009FE3"/>
        <w:jc w:val="both"/>
        <w:rPr>
          <w:rFonts w:ascii="Book Antiqua" w:eastAsia="Book Antiqua" w:hAnsi="Book Antiqua" w:cs="Book Antiqua"/>
          <w:color w:val="FFFFFF"/>
        </w:rPr>
      </w:pPr>
      <w:r>
        <w:rPr>
          <w:rFonts w:ascii="Book Antiqua" w:eastAsia="Book Antiqua" w:hAnsi="Book Antiqua" w:cs="Book Antiqua"/>
          <w:color w:val="FFFFFF"/>
        </w:rPr>
        <w:t>Quiénes no pueden participar</w:t>
      </w:r>
    </w:p>
    <w:p w:rsidR="0093570D" w:rsidRDefault="0093570D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>No podrán participar en esta convocatoria los funcionarios del Instituto de Patrimonio y Cultura de Cartagena o empleados de la Alcaldía Distrital de Cartagena de Indias, miembros del consejo de área de audiovisuales y cinematografía, personas y asociaciones que hayan sido favorecidas con estímulos este año y que aún no estén a paz y salvo, miembros o familiares en primer grado del jurado.</w:t>
      </w:r>
    </w:p>
    <w:p w:rsidR="000B7D8D" w:rsidRDefault="000B7D8D">
      <w:pPr>
        <w:jc w:val="both"/>
        <w:rPr>
          <w:rFonts w:ascii="Book Antiqua" w:eastAsia="Book Antiqua" w:hAnsi="Book Antiqua" w:cs="Book Antiqua"/>
        </w:rPr>
      </w:pPr>
    </w:p>
    <w:p w:rsidR="000B7D8D" w:rsidRDefault="00477781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FFFFFF"/>
          <w:shd w:val="clear" w:color="auto" w:fill="009FE3"/>
        </w:rPr>
        <w:t>Documentos técnicos para evaluación</w:t>
      </w: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  <w:highlight w:val="white"/>
        </w:rPr>
      </w:pPr>
      <w:r>
        <w:rPr>
          <w:rFonts w:ascii="Book Antiqua" w:eastAsia="Book Antiqua" w:hAnsi="Book Antiqua" w:cs="Book Antiqua"/>
          <w:color w:val="212529"/>
          <w:highlight w:val="white"/>
        </w:rPr>
        <w:t>Cada participante deberá diligenciar en el formulario en línea los siguientes ítems:</w:t>
      </w:r>
    </w:p>
    <w:p w:rsidR="000B7D8D" w:rsidRDefault="0047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212529"/>
          <w:highlight w:val="white"/>
        </w:rPr>
      </w:pPr>
      <w:r>
        <w:rPr>
          <w:rFonts w:ascii="Book Antiqua" w:eastAsia="Book Antiqua" w:hAnsi="Book Antiqua" w:cs="Book Antiqua"/>
          <w:color w:val="212529"/>
          <w:highlight w:val="white"/>
        </w:rPr>
        <w:t xml:space="preserve">Sinopsis: en una hoja máximo, debe describir la historia que quiere contar. </w:t>
      </w:r>
    </w:p>
    <w:p w:rsidR="000B7D8D" w:rsidRDefault="0047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212529"/>
          <w:highlight w:val="white"/>
        </w:rPr>
      </w:pPr>
      <w:r>
        <w:rPr>
          <w:rFonts w:ascii="Book Antiqua" w:eastAsia="Book Antiqua" w:hAnsi="Book Antiqua" w:cs="Book Antiqua"/>
          <w:color w:val="212529"/>
          <w:highlight w:val="white"/>
        </w:rPr>
        <w:t>Viabilidad y Plan de producción (Con qué recursos técnicos y logísticos cuenta para la ejecución. Tenga en cuenta que el Incentivo se entrega al finalizar el cortometraje)  (Máximo una hoja)</w:t>
      </w:r>
    </w:p>
    <w:p w:rsidR="000B7D8D" w:rsidRDefault="0047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212529"/>
          <w:highlight w:val="white"/>
        </w:rPr>
      </w:pPr>
      <w:r>
        <w:rPr>
          <w:rFonts w:ascii="Book Antiqua" w:eastAsia="Book Antiqua" w:hAnsi="Book Antiqua" w:cs="Book Antiqua"/>
          <w:color w:val="212529"/>
          <w:highlight w:val="white"/>
        </w:rPr>
        <w:t xml:space="preserve">Biofilmografía del participante que incluya un perfil y filmografía con enlaces de trabajos realizados. </w:t>
      </w:r>
    </w:p>
    <w:p w:rsidR="000B7D8D" w:rsidRDefault="0047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212529"/>
          <w:highlight w:val="white"/>
        </w:rPr>
      </w:pPr>
      <w:r>
        <w:rPr>
          <w:rFonts w:ascii="Book Antiqua" w:eastAsia="Book Antiqua" w:hAnsi="Book Antiqua" w:cs="Book Antiqua"/>
          <w:color w:val="212529"/>
          <w:highlight w:val="white"/>
        </w:rPr>
        <w:t>Tratamiento audiovisual: Propuesta estética que incluya propuesta fotográfica, sonora, de montaje, elementos gráficos y cualquier otro aspecto que considere relevante para la definición de su proyecto. (Máximo una hoja)</w:t>
      </w:r>
    </w:p>
    <w:p w:rsidR="000B7D8D" w:rsidRDefault="000B7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212529"/>
          <w:highlight w:val="white"/>
        </w:rPr>
      </w:pPr>
    </w:p>
    <w:p w:rsidR="000B7D8D" w:rsidRDefault="000B7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212529"/>
          <w:highlight w:val="white"/>
        </w:rPr>
      </w:pPr>
    </w:p>
    <w:p w:rsidR="000B7D8D" w:rsidRDefault="00477781">
      <w:pPr>
        <w:shd w:val="clear" w:color="auto" w:fill="009FE3"/>
        <w:rPr>
          <w:rFonts w:ascii="Book Antiqua" w:eastAsia="Book Antiqua" w:hAnsi="Book Antiqua" w:cs="Book Antiqua"/>
          <w:color w:val="FFFFFF"/>
        </w:rPr>
      </w:pPr>
      <w:r>
        <w:rPr>
          <w:rFonts w:ascii="Book Antiqua" w:eastAsia="Book Antiqua" w:hAnsi="Book Antiqua" w:cs="Book Antiqua"/>
          <w:color w:val="FFFFFF"/>
        </w:rPr>
        <w:t>Criterios de evaluación</w:t>
      </w:r>
    </w:p>
    <w:tbl>
      <w:tblPr>
        <w:tblStyle w:val="a"/>
        <w:tblW w:w="8775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7875"/>
        <w:gridCol w:w="900"/>
      </w:tblGrid>
      <w:tr w:rsidR="000B7D8D">
        <w:trPr>
          <w:trHeight w:val="607"/>
        </w:trPr>
        <w:tc>
          <w:tcPr>
            <w:tcW w:w="7875" w:type="dxa"/>
            <w:tcBorders>
              <w:top w:val="single" w:sz="6" w:space="0" w:color="DEE2E6"/>
            </w:tcBorders>
            <w:shd w:val="clear" w:color="auto" w:fill="auto"/>
          </w:tcPr>
          <w:p w:rsidR="000B7D8D" w:rsidRDefault="00477781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Criterio</w:t>
            </w:r>
          </w:p>
        </w:tc>
        <w:tc>
          <w:tcPr>
            <w:tcW w:w="900" w:type="dxa"/>
            <w:tcBorders>
              <w:top w:val="single" w:sz="6" w:space="0" w:color="DEE2E6"/>
            </w:tcBorders>
            <w:shd w:val="clear" w:color="auto" w:fill="auto"/>
          </w:tcPr>
          <w:p w:rsidR="000B7D8D" w:rsidRDefault="00477781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Puntaje</w:t>
            </w:r>
          </w:p>
        </w:tc>
      </w:tr>
      <w:tr w:rsidR="000B7D8D">
        <w:trPr>
          <w:trHeight w:val="1183"/>
        </w:trPr>
        <w:tc>
          <w:tcPr>
            <w:tcW w:w="7875" w:type="dxa"/>
            <w:tcBorders>
              <w:top w:val="single" w:sz="6" w:space="0" w:color="DEE2E6"/>
            </w:tcBorders>
            <w:shd w:val="clear" w:color="auto" w:fill="auto"/>
          </w:tcPr>
          <w:p w:rsidR="000B7D8D" w:rsidRDefault="00477781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Originalidad, calidad y coherencia de la propuesta de acuerdo a la historia y al tratamiento audiovisual.</w:t>
            </w:r>
          </w:p>
        </w:tc>
        <w:tc>
          <w:tcPr>
            <w:tcW w:w="900" w:type="dxa"/>
            <w:tcBorders>
              <w:top w:val="single" w:sz="6" w:space="0" w:color="DEE2E6"/>
            </w:tcBorders>
            <w:shd w:val="clear" w:color="auto" w:fill="auto"/>
          </w:tcPr>
          <w:p w:rsidR="000B7D8D" w:rsidRDefault="00477781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   30</w:t>
            </w:r>
          </w:p>
        </w:tc>
      </w:tr>
      <w:tr w:rsidR="000B7D8D">
        <w:trPr>
          <w:trHeight w:val="575"/>
        </w:trPr>
        <w:tc>
          <w:tcPr>
            <w:tcW w:w="7875" w:type="dxa"/>
            <w:tcBorders>
              <w:top w:val="single" w:sz="6" w:space="0" w:color="DEE2E6"/>
            </w:tcBorders>
            <w:shd w:val="clear" w:color="auto" w:fill="auto"/>
          </w:tcPr>
          <w:p w:rsidR="000B7D8D" w:rsidRDefault="00477781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Trayectoria del participante y biofilmografía                                             </w:t>
            </w:r>
          </w:p>
        </w:tc>
        <w:tc>
          <w:tcPr>
            <w:tcW w:w="900" w:type="dxa"/>
            <w:tcBorders>
              <w:top w:val="single" w:sz="6" w:space="0" w:color="DEE2E6"/>
            </w:tcBorders>
            <w:shd w:val="clear" w:color="auto" w:fill="auto"/>
          </w:tcPr>
          <w:p w:rsidR="000B7D8D" w:rsidRDefault="00477781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   40</w:t>
            </w:r>
          </w:p>
        </w:tc>
      </w:tr>
      <w:tr w:rsidR="000B7D8D">
        <w:trPr>
          <w:trHeight w:val="607"/>
        </w:trPr>
        <w:tc>
          <w:tcPr>
            <w:tcW w:w="7875" w:type="dxa"/>
            <w:tcBorders>
              <w:top w:val="single" w:sz="6" w:space="0" w:color="DEE2E6"/>
            </w:tcBorders>
            <w:shd w:val="clear" w:color="auto" w:fill="auto"/>
          </w:tcPr>
          <w:p w:rsidR="000B7D8D" w:rsidRDefault="00477781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Viabilidad de la propuesta de acuerdo al plan de producción. .</w:t>
            </w:r>
          </w:p>
        </w:tc>
        <w:tc>
          <w:tcPr>
            <w:tcW w:w="900" w:type="dxa"/>
            <w:tcBorders>
              <w:top w:val="single" w:sz="6" w:space="0" w:color="DEE2E6"/>
            </w:tcBorders>
            <w:shd w:val="clear" w:color="auto" w:fill="auto"/>
          </w:tcPr>
          <w:p w:rsidR="000B7D8D" w:rsidRDefault="00477781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   30</w:t>
            </w:r>
          </w:p>
        </w:tc>
      </w:tr>
    </w:tbl>
    <w:p w:rsidR="000B7D8D" w:rsidRDefault="007524E8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noProof/>
        </w:rPr>
        <w:pict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:rsidR="000B7D8D" w:rsidRDefault="000B7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FFFFFF"/>
          <w:shd w:val="clear" w:color="auto" w:fill="009FE3"/>
        </w:rPr>
      </w:pPr>
    </w:p>
    <w:p w:rsidR="000B7D8D" w:rsidRDefault="000B7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FFFFFF"/>
          <w:shd w:val="clear" w:color="auto" w:fill="009FE3"/>
        </w:rPr>
      </w:pPr>
    </w:p>
    <w:p w:rsidR="0093570D" w:rsidRDefault="00935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FFFFFF"/>
          <w:shd w:val="clear" w:color="auto" w:fill="009FE3"/>
        </w:rPr>
      </w:pPr>
    </w:p>
    <w:p w:rsidR="0093570D" w:rsidRDefault="00935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FFFFFF"/>
          <w:shd w:val="clear" w:color="auto" w:fill="009FE3"/>
        </w:rPr>
      </w:pPr>
    </w:p>
    <w:p w:rsidR="000B7D8D" w:rsidRDefault="00935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FFFFFF"/>
          <w:shd w:val="clear" w:color="auto" w:fill="009FE3"/>
        </w:rPr>
      </w:pPr>
      <w:r>
        <w:rPr>
          <w:rFonts w:ascii="Book Antiqua" w:eastAsia="Book Antiqua" w:hAnsi="Book Antiqua" w:cs="Book Antiqua"/>
          <w:color w:val="FFFFFF"/>
          <w:shd w:val="clear" w:color="auto" w:fill="009FE3"/>
        </w:rPr>
        <w:lastRenderedPageBreak/>
        <w:t>Perfil</w:t>
      </w:r>
      <w:r w:rsidR="00477781">
        <w:rPr>
          <w:rFonts w:ascii="Book Antiqua" w:eastAsia="Book Antiqua" w:hAnsi="Book Antiqua" w:cs="Book Antiqua"/>
          <w:color w:val="FFFFFF"/>
          <w:shd w:val="clear" w:color="auto" w:fill="009FE3"/>
        </w:rPr>
        <w:t xml:space="preserve"> del Jurado</w:t>
      </w:r>
    </w:p>
    <w:p w:rsidR="0093570D" w:rsidRDefault="00935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212529"/>
          <w:highlight w:val="white"/>
        </w:rPr>
      </w:pPr>
    </w:p>
    <w:p w:rsidR="000B7D8D" w:rsidRDefault="004777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212529"/>
          <w:highlight w:val="white"/>
        </w:rPr>
      </w:pPr>
      <w:r>
        <w:rPr>
          <w:rFonts w:ascii="Book Antiqua" w:eastAsia="Book Antiqua" w:hAnsi="Book Antiqua" w:cs="Book Antiqua"/>
          <w:color w:val="212529"/>
          <w:highlight w:val="white"/>
        </w:rPr>
        <w:t xml:space="preserve">El jurado estará compuesto por tres integrantes reconocidos en el gremio audiovisual nacional o internacional, que puedan demostrar su competencia y que se comprometan a dar su evaluación en el tiempo pertinente a la convocatoria. Cada jurado tendrá un reconocimiento de dos millones de pesos (2.000.000)  por su labor. </w:t>
      </w: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009FE3"/>
        <w:jc w:val="both"/>
        <w:rPr>
          <w:rFonts w:ascii="Book Antiqua" w:eastAsia="Book Antiqua" w:hAnsi="Book Antiqua" w:cs="Book Antiqua"/>
          <w:color w:val="FFFFFF"/>
        </w:rPr>
      </w:pPr>
      <w:r>
        <w:rPr>
          <w:rFonts w:ascii="Book Antiqua" w:eastAsia="Book Antiqua" w:hAnsi="Book Antiqua" w:cs="Book Antiqua"/>
          <w:color w:val="FFFFFF"/>
        </w:rPr>
        <w:t>Derechos y deberes específicos de los ganadores</w:t>
      </w: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b/>
          <w:color w:val="212529"/>
        </w:rPr>
      </w:pP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b/>
          <w:color w:val="212529"/>
        </w:rPr>
        <w:t>Desembolso</w:t>
      </w:r>
      <w:r>
        <w:rPr>
          <w:rFonts w:ascii="Book Antiqua" w:eastAsia="Book Antiqua" w:hAnsi="Book Antiqua" w:cs="Book Antiqua"/>
          <w:color w:val="212529"/>
        </w:rPr>
        <w:br/>
      </w:r>
      <w:r>
        <w:rPr>
          <w:rFonts w:ascii="Book Antiqua" w:eastAsia="Book Antiqua" w:hAnsi="Book Antiqua" w:cs="Book Antiqua"/>
          <w:color w:val="212529"/>
        </w:rPr>
        <w:br/>
        <w:t>Una vez notificado el acto administrativo que acoge la decisión del jurado, el ganador deberá tener en cuenta que el acto surte sus efectos y queda en firme a partir de que sea surtida la notificación en el listado público y vía correo electrónico y en consecuencia deberán presentar dentro de los dos días siguientes a este último término, todos los documentos señalados de las condiciones generales de participación.</w:t>
      </w:r>
    </w:p>
    <w:p w:rsidR="000B7D8D" w:rsidRDefault="000B7D8D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b/>
          <w:color w:val="212529"/>
        </w:rPr>
        <w:t>Un único desembolso equivalente al cien por ciento (100%)</w:t>
      </w:r>
      <w:r>
        <w:rPr>
          <w:rFonts w:ascii="Book Antiqua" w:eastAsia="Book Antiqua" w:hAnsi="Book Antiqua" w:cs="Book Antiqua"/>
          <w:color w:val="212529"/>
        </w:rPr>
        <w:t xml:space="preserve"> del valor total del estímulo económico, posterior al proceso de comunicación de la resolución de ganadores y </w:t>
      </w:r>
      <w:r w:rsidR="00FC6957">
        <w:rPr>
          <w:rFonts w:ascii="Book Antiqua" w:eastAsia="Book Antiqua" w:hAnsi="Book Antiqua" w:cs="Book Antiqua"/>
          <w:color w:val="212529"/>
        </w:rPr>
        <w:t xml:space="preserve">entrega de los archivos digitales, previo </w:t>
      </w:r>
      <w:r>
        <w:rPr>
          <w:rFonts w:ascii="Book Antiqua" w:eastAsia="Book Antiqua" w:hAnsi="Book Antiqua" w:cs="Book Antiqua"/>
          <w:color w:val="212529"/>
        </w:rPr>
        <w:t>cumplimiento de los requisitos jurídicos</w:t>
      </w:r>
      <w:r w:rsidR="0093570D">
        <w:rPr>
          <w:rFonts w:ascii="Book Antiqua" w:eastAsia="Book Antiqua" w:hAnsi="Book Antiqua" w:cs="Book Antiqua"/>
          <w:color w:val="212529"/>
        </w:rPr>
        <w:t xml:space="preserve"> y entrega de documentos</w:t>
      </w:r>
      <w:r>
        <w:rPr>
          <w:rFonts w:ascii="Book Antiqua" w:eastAsia="Book Antiqua" w:hAnsi="Book Antiqua" w:cs="Book Antiqua"/>
          <w:color w:val="212529"/>
        </w:rPr>
        <w:t xml:space="preserve"> </w:t>
      </w:r>
      <w:r w:rsidR="00FC6957">
        <w:rPr>
          <w:rFonts w:ascii="Book Antiqua" w:eastAsia="Book Antiqua" w:hAnsi="Book Antiqua" w:cs="Book Antiqua"/>
          <w:color w:val="212529"/>
        </w:rPr>
        <w:t>administrativos</w:t>
      </w:r>
      <w:r>
        <w:rPr>
          <w:rFonts w:ascii="Book Antiqua" w:eastAsia="Book Antiqua" w:hAnsi="Book Antiqua" w:cs="Book Antiqua"/>
          <w:color w:val="212529"/>
        </w:rPr>
        <w:t xml:space="preserve"> solicitados por el Instituto</w:t>
      </w:r>
      <w:r w:rsidR="0093570D">
        <w:rPr>
          <w:rFonts w:ascii="Book Antiqua" w:eastAsia="Book Antiqua" w:hAnsi="Book Antiqua" w:cs="Book Antiqua"/>
          <w:color w:val="212529"/>
        </w:rPr>
        <w:t>.</w:t>
      </w:r>
      <w:r>
        <w:rPr>
          <w:rFonts w:ascii="Book Antiqua" w:eastAsia="Book Antiqua" w:hAnsi="Book Antiqua" w:cs="Book Antiqua"/>
          <w:color w:val="212529"/>
        </w:rPr>
        <w:br/>
      </w:r>
    </w:p>
    <w:p w:rsidR="000B7D8D" w:rsidRDefault="00477781">
      <w:pPr>
        <w:numPr>
          <w:ilvl w:val="0"/>
          <w:numId w:val="2"/>
        </w:numPr>
        <w:shd w:val="clear" w:color="auto" w:fill="FFFFFF"/>
        <w:spacing w:after="280"/>
        <w:ind w:left="1170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>El envío vía internet del archivo digital  QuickTime (.MOV), resolución mínima Full HD (1920x1080), con la relación de aspecto original.</w:t>
      </w:r>
    </w:p>
    <w:p w:rsidR="000B7D8D" w:rsidRDefault="00477781">
      <w:pPr>
        <w:shd w:val="clear" w:color="auto" w:fill="FFFFFF"/>
        <w:spacing w:after="280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>Al 100% del valor del estímulo económico se le aplicará las retenciones tributarias a las que haya lugar.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b/>
          <w:color w:val="212529"/>
        </w:rPr>
      </w:pPr>
      <w:r>
        <w:rPr>
          <w:rFonts w:ascii="Book Antiqua" w:eastAsia="Book Antiqua" w:hAnsi="Book Antiqua" w:cs="Book Antiqua"/>
          <w:color w:val="212529"/>
        </w:rPr>
        <w:br/>
      </w:r>
      <w:r>
        <w:rPr>
          <w:rFonts w:ascii="Book Antiqua" w:eastAsia="Book Antiqua" w:hAnsi="Book Antiqua" w:cs="Book Antiqua"/>
          <w:b/>
          <w:color w:val="212529"/>
        </w:rPr>
        <w:t>Deberes específicos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br/>
        <w:t>- Entregar el cortometraje finalizado en la fecha estipulada por la convocatoria.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br/>
        <w:t>- Gestionar la cadena legal del cortometraje (derechos de las películas, materiales audiovisuales, imágenes, música, entre otras obras preexistentes utilizadas en el proyecto).</w:t>
      </w:r>
      <w:r>
        <w:rPr>
          <w:rFonts w:ascii="Book Antiqua" w:eastAsia="Book Antiqua" w:hAnsi="Book Antiqua" w:cs="Book Antiqua"/>
          <w:color w:val="212529"/>
        </w:rPr>
        <w:br/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 xml:space="preserve">- Enviar el cortometraje y los documentos </w:t>
      </w:r>
      <w:hyperlink r:id="rId8">
        <w:r>
          <w:rPr>
            <w:rFonts w:ascii="Book Antiqua" w:eastAsia="Book Antiqua" w:hAnsi="Book Antiqua" w:cs="Book Antiqua"/>
            <w:color w:val="1155CC"/>
            <w:u w:val="single"/>
          </w:rPr>
          <w:t>convocatorias@ipcc.gov.co</w:t>
        </w:r>
      </w:hyperlink>
      <w:r>
        <w:rPr>
          <w:rFonts w:ascii="Book Antiqua" w:eastAsia="Book Antiqua" w:hAnsi="Book Antiqua" w:cs="Book Antiqua"/>
          <w:color w:val="212529"/>
        </w:rPr>
        <w:t xml:space="preserve"> y </w:t>
      </w:r>
      <w:hyperlink r:id="rId9">
        <w:r>
          <w:rPr>
            <w:rFonts w:ascii="Book Antiqua" w:eastAsia="Book Antiqua" w:hAnsi="Book Antiqua" w:cs="Book Antiqua"/>
            <w:color w:val="1155CC"/>
            <w:u w:val="single"/>
          </w:rPr>
          <w:t>tornadocartagena@gmail.com</w:t>
        </w:r>
      </w:hyperlink>
      <w:r>
        <w:rPr>
          <w:rFonts w:ascii="Book Antiqua" w:eastAsia="Book Antiqua" w:hAnsi="Book Antiqua" w:cs="Book Antiqua"/>
          <w:color w:val="212529"/>
        </w:rPr>
        <w:t xml:space="preserve"> 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br/>
        <w:t>- Emplazar en créditos iniciales el siguiente texto:</w:t>
      </w:r>
    </w:p>
    <w:p w:rsidR="000B7D8D" w:rsidRDefault="000B7D8D">
      <w:pPr>
        <w:shd w:val="clear" w:color="auto" w:fill="FFFFFF"/>
        <w:jc w:val="center"/>
        <w:rPr>
          <w:rFonts w:ascii="Book Antiqua" w:eastAsia="Book Antiqua" w:hAnsi="Book Antiqua" w:cs="Book Antiqua"/>
          <w:color w:val="212529"/>
        </w:rPr>
      </w:pPr>
    </w:p>
    <w:p w:rsidR="000B7D8D" w:rsidRDefault="00477781">
      <w:pPr>
        <w:shd w:val="clear" w:color="auto" w:fill="FFFFFF"/>
        <w:jc w:val="center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>Con el apoyo de</w:t>
      </w:r>
      <w:r>
        <w:rPr>
          <w:rFonts w:ascii="Book Antiqua" w:eastAsia="Book Antiqua" w:hAnsi="Book Antiqua" w:cs="Book Antiqua"/>
          <w:color w:val="212529"/>
        </w:rPr>
        <w:br/>
        <w:t>   Alcaldía Mayor de Cartagena de Indias</w:t>
      </w:r>
      <w:r>
        <w:rPr>
          <w:rFonts w:ascii="Book Antiqua" w:eastAsia="Book Antiqua" w:hAnsi="Book Antiqua" w:cs="Book Antiqua"/>
          <w:color w:val="212529"/>
        </w:rPr>
        <w:br/>
      </w:r>
      <w:r>
        <w:rPr>
          <w:rFonts w:ascii="Book Antiqua" w:eastAsia="Book Antiqua" w:hAnsi="Book Antiqua" w:cs="Book Antiqua"/>
          <w:color w:val="212529"/>
        </w:rPr>
        <w:lastRenderedPageBreak/>
        <w:t xml:space="preserve">                 Instituto de Patrimonio y Cultura de Cartagena de Indias IPCC</w:t>
      </w:r>
      <w:r>
        <w:rPr>
          <w:rFonts w:ascii="Book Antiqua" w:eastAsia="Book Antiqua" w:hAnsi="Book Antiqua" w:cs="Book Antiqua"/>
          <w:color w:val="212529"/>
        </w:rPr>
        <w:br/>
        <w:t>    (Logos institucionales)</w:t>
      </w:r>
    </w:p>
    <w:p w:rsidR="000B7D8D" w:rsidRDefault="00477781">
      <w:pPr>
        <w:shd w:val="clear" w:color="auto" w:fill="FFFFFF"/>
        <w:jc w:val="center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t>2020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br/>
        <w:t>*La duración de esta información en pantalla no será inferior a cinco (5) segundos.</w:t>
      </w:r>
      <w:r>
        <w:rPr>
          <w:rFonts w:ascii="Book Antiqua" w:eastAsia="Book Antiqua" w:hAnsi="Book Antiqua" w:cs="Book Antiqua"/>
          <w:color w:val="212529"/>
        </w:rPr>
        <w:br/>
      </w:r>
      <w:r>
        <w:rPr>
          <w:rFonts w:ascii="Book Antiqua" w:eastAsia="Book Antiqua" w:hAnsi="Book Antiqua" w:cs="Book Antiqua"/>
          <w:color w:val="212529"/>
        </w:rPr>
        <w:br/>
        <w:t>- No se aceptarán cambios del productor, empresa productora y/o agrupación, del director ni del guionista reportados en el proyecto.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r>
        <w:rPr>
          <w:rFonts w:ascii="Book Antiqua" w:eastAsia="Book Antiqua" w:hAnsi="Book Antiqua" w:cs="Book Antiqua"/>
          <w:color w:val="212529"/>
        </w:rPr>
        <w:br/>
        <w:t>- No se aceptarán cambios de las personas de la agrupación que ocupen los cargos de productor, director o guionista en el cortometraje.</w:t>
      </w:r>
    </w:p>
    <w:p w:rsidR="000B7D8D" w:rsidRDefault="00477781">
      <w:pPr>
        <w:shd w:val="clear" w:color="auto" w:fill="FFFFFF"/>
        <w:jc w:val="both"/>
        <w:rPr>
          <w:rFonts w:ascii="Book Antiqua" w:eastAsia="Book Antiqua" w:hAnsi="Book Antiqua" w:cs="Book Antiqua"/>
          <w:color w:val="212529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212529"/>
        </w:rPr>
        <w:br/>
        <w:t>--------------------------------------------------------------------------------------------------------------</w:t>
      </w:r>
      <w:r>
        <w:rPr>
          <w:rFonts w:ascii="Book Antiqua" w:eastAsia="Book Antiqua" w:hAnsi="Book Antiqua" w:cs="Book Antiqua"/>
          <w:color w:val="212529"/>
        </w:rPr>
        <w:br/>
      </w:r>
      <w:r>
        <w:rPr>
          <w:rFonts w:ascii="Book Antiqua" w:eastAsia="Book Antiqua" w:hAnsi="Book Antiqua" w:cs="Book Antiqua"/>
          <w:color w:val="212529"/>
        </w:rPr>
        <w:br/>
        <w:t xml:space="preserve">Cualquier aclaración respecto a los términos de la convocatoria, comuníquese con el Instituto de Patrimonio y Cultura de Cartagena de Indias IPCC al correo </w:t>
      </w:r>
      <w:hyperlink r:id="rId10">
        <w:r>
          <w:rPr>
            <w:rFonts w:ascii="Book Antiqua" w:eastAsia="Book Antiqua" w:hAnsi="Book Antiqua" w:cs="Book Antiqua"/>
            <w:color w:val="B5172D"/>
            <w:highlight w:val="white"/>
            <w:u w:val="single"/>
          </w:rPr>
          <w:t>info@ipcc.gov.co</w:t>
        </w:r>
      </w:hyperlink>
    </w:p>
    <w:p w:rsidR="000B7D8D" w:rsidRDefault="000B7D8D">
      <w:pPr>
        <w:jc w:val="both"/>
        <w:rPr>
          <w:rFonts w:ascii="Book Antiqua" w:eastAsia="Book Antiqua" w:hAnsi="Book Antiqua" w:cs="Book Antiqua"/>
        </w:rPr>
      </w:pPr>
    </w:p>
    <w:p w:rsidR="008E43CA" w:rsidRDefault="008E43CA">
      <w:pPr>
        <w:jc w:val="both"/>
        <w:rPr>
          <w:rFonts w:ascii="Book Antiqua" w:eastAsia="Book Antiqua" w:hAnsi="Book Antiqua" w:cs="Book Antiqua"/>
        </w:rPr>
      </w:pPr>
    </w:p>
    <w:p w:rsidR="008E43CA" w:rsidRDefault="008E43CA">
      <w:pPr>
        <w:jc w:val="both"/>
        <w:rPr>
          <w:rFonts w:ascii="Book Antiqua" w:eastAsia="Book Antiqua" w:hAnsi="Book Antiqua" w:cs="Book Antiqua"/>
          <w:sz w:val="16"/>
          <w:szCs w:val="16"/>
        </w:rPr>
      </w:pPr>
      <w:r w:rsidRPr="008E43CA">
        <w:rPr>
          <w:rFonts w:ascii="Book Antiqua" w:eastAsia="Book Antiqua" w:hAnsi="Book Antiqua" w:cs="Book Antiqua"/>
          <w:sz w:val="16"/>
          <w:szCs w:val="16"/>
        </w:rPr>
        <w:t>Elabo</w:t>
      </w:r>
      <w:r>
        <w:rPr>
          <w:rFonts w:ascii="Book Antiqua" w:eastAsia="Book Antiqua" w:hAnsi="Book Antiqua" w:cs="Book Antiqua"/>
          <w:sz w:val="16"/>
          <w:szCs w:val="16"/>
        </w:rPr>
        <w:t>ró: David Covo</w:t>
      </w:r>
      <w:r w:rsidR="00B82761">
        <w:rPr>
          <w:rFonts w:ascii="Book Antiqua" w:eastAsia="Book Antiqua" w:hAnsi="Book Antiqua" w:cs="Book Antiqua"/>
          <w:sz w:val="16"/>
          <w:szCs w:val="16"/>
        </w:rPr>
        <w:t xml:space="preserve">  </w:t>
      </w:r>
      <w:bookmarkStart w:id="1" w:name="_GoBack"/>
      <w:bookmarkEnd w:id="1"/>
      <w:r w:rsidR="00B82761">
        <w:rPr>
          <w:rFonts w:ascii="Book Antiqua" w:eastAsia="Book Antiqua" w:hAnsi="Book Antiqua" w:cs="Book Antiqua"/>
          <w:noProof/>
          <w:sz w:val="16"/>
          <w:szCs w:val="16"/>
        </w:rPr>
        <w:drawing>
          <wp:inline distT="0" distB="0" distL="0" distR="0">
            <wp:extent cx="668594" cy="214848"/>
            <wp:effectExtent l="0" t="0" r="508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electronica copy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98" cy="25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3CA" w:rsidRPr="008E43CA" w:rsidRDefault="008E43CA">
      <w:pPr>
        <w:jc w:val="both"/>
        <w:rPr>
          <w:rFonts w:ascii="Book Antiqua" w:eastAsia="Book Antiqua" w:hAnsi="Book Antiqua" w:cs="Book Antiqua"/>
          <w:sz w:val="16"/>
          <w:szCs w:val="16"/>
        </w:rPr>
      </w:pPr>
      <w:r w:rsidRPr="008E43CA">
        <w:rPr>
          <w:rFonts w:ascii="Book Antiqua" w:eastAsia="Book Antiqua" w:hAnsi="Book Antiqua" w:cs="Book Antiqua"/>
          <w:sz w:val="16"/>
          <w:szCs w:val="16"/>
        </w:rPr>
        <w:t>Poyectó: L. Munera</w:t>
      </w:r>
      <w:r>
        <w:rPr>
          <w:rFonts w:ascii="Book Antiqua" w:eastAsia="Book Antiqua" w:hAnsi="Book Antiqua" w:cs="Book Antiqua"/>
          <w:sz w:val="16"/>
          <w:szCs w:val="16"/>
        </w:rPr>
        <w:t xml:space="preserve">   </w:t>
      </w:r>
      <w:r w:rsidRPr="008E43CA">
        <w:rPr>
          <w:rFonts w:ascii="Book Antiqua" w:eastAsia="Book Antiqua" w:hAnsi="Book Antiqua" w:cs="Book Antiqua"/>
          <w:b/>
          <w:noProof/>
          <w:sz w:val="16"/>
          <w:szCs w:val="16"/>
        </w:rPr>
        <w:drawing>
          <wp:inline distT="0" distB="0" distL="0" distR="0" wp14:anchorId="5A479CCD">
            <wp:extent cx="506095" cy="170815"/>
            <wp:effectExtent l="0" t="0" r="825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16"/>
          <w:szCs w:val="16"/>
        </w:rPr>
        <w:t xml:space="preserve">  </w:t>
      </w:r>
    </w:p>
    <w:p w:rsidR="008E43CA" w:rsidRDefault="008E43CA">
      <w:pPr>
        <w:jc w:val="both"/>
        <w:rPr>
          <w:rFonts w:ascii="Book Antiqua" w:eastAsia="Book Antiqua" w:hAnsi="Book Antiqua" w:cs="Book Antiqua"/>
          <w:sz w:val="16"/>
          <w:szCs w:val="16"/>
        </w:rPr>
      </w:pPr>
    </w:p>
    <w:p w:rsidR="008E43CA" w:rsidRPr="008E43CA" w:rsidRDefault="008E43CA">
      <w:pPr>
        <w:jc w:val="both"/>
        <w:rPr>
          <w:rFonts w:ascii="Book Antiqua" w:eastAsia="Book Antiqua" w:hAnsi="Book Antiqua" w:cs="Book Antiqua"/>
          <w:sz w:val="16"/>
          <w:szCs w:val="16"/>
        </w:rPr>
      </w:pPr>
      <w:r w:rsidRPr="008E43CA">
        <w:rPr>
          <w:rFonts w:ascii="Book Antiqua" w:eastAsia="Book Antiqua" w:hAnsi="Book Antiqua" w:cs="Book Antiqua"/>
          <w:sz w:val="16"/>
          <w:szCs w:val="16"/>
        </w:rPr>
        <w:t>Revisó: G. Pianeta</w:t>
      </w:r>
      <w:r w:rsidR="007E5FEB">
        <w:rPr>
          <w:rFonts w:ascii="Book Antiqua" w:eastAsia="Book Antiqua" w:hAnsi="Book Antiqua" w:cs="Book Antiqua"/>
          <w:sz w:val="16"/>
          <w:szCs w:val="16"/>
        </w:rPr>
        <w:t xml:space="preserve">  </w:t>
      </w:r>
      <w:r w:rsidR="007E5FEB">
        <w:rPr>
          <w:rFonts w:ascii="Book Antiqua" w:eastAsia="Book Antiqua" w:hAnsi="Book Antiqua" w:cs="Book Antiqua"/>
          <w:noProof/>
          <w:sz w:val="16"/>
          <w:szCs w:val="16"/>
        </w:rPr>
        <w:drawing>
          <wp:inline distT="0" distB="0" distL="0" distR="0">
            <wp:extent cx="581025" cy="34425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net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8" cy="3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3CA" w:rsidRPr="008E43CA">
      <w:head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E8" w:rsidRDefault="007524E8">
      <w:r>
        <w:separator/>
      </w:r>
    </w:p>
  </w:endnote>
  <w:endnote w:type="continuationSeparator" w:id="0">
    <w:p w:rsidR="007524E8" w:rsidRDefault="0075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E8" w:rsidRDefault="007524E8">
      <w:r>
        <w:separator/>
      </w:r>
    </w:p>
  </w:footnote>
  <w:footnote w:type="continuationSeparator" w:id="0">
    <w:p w:rsidR="007524E8" w:rsidRDefault="0075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8D" w:rsidRDefault="0093570D">
    <w:r>
      <w:rPr>
        <w:noProof/>
      </w:rPr>
      <w:drawing>
        <wp:anchor distT="0" distB="0" distL="114300" distR="114300" simplePos="0" relativeHeight="251661312" behindDoc="1" locked="0" layoutInCell="1" allowOverlap="1" wp14:anchorId="46F05844" wp14:editId="0D770B76">
          <wp:simplePos x="0" y="0"/>
          <wp:positionH relativeFrom="column">
            <wp:posOffset>4848225</wp:posOffset>
          </wp:positionH>
          <wp:positionV relativeFrom="paragraph">
            <wp:posOffset>-314960</wp:posOffset>
          </wp:positionV>
          <wp:extent cx="800100" cy="695325"/>
          <wp:effectExtent l="0" t="0" r="0" b="9525"/>
          <wp:wrapThrough wrapText="bothSides">
            <wp:wrapPolygon edited="0">
              <wp:start x="0" y="0"/>
              <wp:lineTo x="0" y="21304"/>
              <wp:lineTo x="21086" y="21304"/>
              <wp:lineTo x="21086" y="0"/>
              <wp:lineTo x="0" y="0"/>
            </wp:wrapPolygon>
          </wp:wrapThrough>
          <wp:docPr id="2" name="Imagen 2" descr="C:\Users\User03\Pictures\2016\Febrero\logo-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er03\Pictures\2016\Febrero\logo-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43" r="1055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E01A63" wp14:editId="5C6114B1">
          <wp:simplePos x="0" y="0"/>
          <wp:positionH relativeFrom="column">
            <wp:posOffset>4057650</wp:posOffset>
          </wp:positionH>
          <wp:positionV relativeFrom="paragraph">
            <wp:posOffset>-314960</wp:posOffset>
          </wp:positionV>
          <wp:extent cx="704850" cy="70485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Imagen 1" descr="C:\Users\User03\Pictures\2016\Febrero\logo-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er03\Pictures\2016\Febrero\logo-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1A01"/>
    <w:multiLevelType w:val="multilevel"/>
    <w:tmpl w:val="79343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844BB"/>
    <w:multiLevelType w:val="multilevel"/>
    <w:tmpl w:val="059EF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4EF2"/>
    <w:multiLevelType w:val="multilevel"/>
    <w:tmpl w:val="C5ACF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DF31F8A"/>
    <w:multiLevelType w:val="multilevel"/>
    <w:tmpl w:val="6388F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8D"/>
    <w:rsid w:val="000B5045"/>
    <w:rsid w:val="000B7D8D"/>
    <w:rsid w:val="001E5CCE"/>
    <w:rsid w:val="00477781"/>
    <w:rsid w:val="006D5422"/>
    <w:rsid w:val="007524E8"/>
    <w:rsid w:val="007E5FEB"/>
    <w:rsid w:val="00863427"/>
    <w:rsid w:val="008E43CA"/>
    <w:rsid w:val="009207E9"/>
    <w:rsid w:val="0093570D"/>
    <w:rsid w:val="00A33587"/>
    <w:rsid w:val="00A46FC4"/>
    <w:rsid w:val="00AD1CFC"/>
    <w:rsid w:val="00B82761"/>
    <w:rsid w:val="00EB4AB0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A93AF9"/>
  <w15:docId w15:val="{23BD8621-336A-46FA-A674-D9F7FE4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D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028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4028D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C225E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57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70D"/>
  </w:style>
  <w:style w:type="paragraph" w:styleId="Piedepgina">
    <w:name w:val="footer"/>
    <w:basedOn w:val="Normal"/>
    <w:link w:val="PiedepginaCar"/>
    <w:uiPriority w:val="99"/>
    <w:unhideWhenUsed/>
    <w:rsid w:val="009357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70D"/>
  </w:style>
  <w:style w:type="paragraph" w:styleId="Textodeglobo">
    <w:name w:val="Balloon Text"/>
    <w:basedOn w:val="Normal"/>
    <w:link w:val="TextodegloboCar"/>
    <w:uiPriority w:val="99"/>
    <w:semiHidden/>
    <w:unhideWhenUsed/>
    <w:rsid w:val="00B827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7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ipcc.gov.co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pcc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nadocartagen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p2CutXpxOdM+C7a+wAYG/ZSYQ==">AMUW2mWLE2EewM+11QrVYTUQi92JdNyTbUnm+CHeGJ/J7RN1NuYMj/WL4jGPQWfTw2utw5pV9IZrxpFYMDlzxw1vMoHoKHQMYxR6Aw61gui0L8YWm/DrhSgGOt6vHAgecIWEGgD1SwfW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2020-11-30T22:47:00Z</dcterms:created>
  <dcterms:modified xsi:type="dcterms:W3CDTF">2020-11-30T22:47:00Z</dcterms:modified>
</cp:coreProperties>
</file>